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1A69" w14:textId="77777777" w:rsidR="001A540E" w:rsidRDefault="000517E3">
      <w:pPr>
        <w:spacing w:line="540" w:lineRule="exact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统计与数学学院拔尖创新人才培养方案</w:t>
      </w:r>
    </w:p>
    <w:p w14:paraId="13400B6F" w14:textId="77777777" w:rsidR="001A540E" w:rsidRDefault="001A540E">
      <w:pPr>
        <w:spacing w:line="540" w:lineRule="exact"/>
        <w:ind w:firstLineChars="221" w:firstLine="707"/>
        <w:jc w:val="center"/>
        <w:rPr>
          <w:rFonts w:ascii="仿宋_GB2312" w:eastAsia="仿宋_GB2312"/>
          <w:sz w:val="32"/>
          <w:szCs w:val="32"/>
        </w:rPr>
      </w:pPr>
    </w:p>
    <w:p w14:paraId="1B035A46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适应经济社会发展对高端人才的需求，深入推进人才培养模式改革创新，深度发掘学生潜力和创造力，培养具有探求精神、自主学习、创新思维的高素质复合型人才，学院着力打造一个高端人才的新型教育模式——实施拔尖创新人才培养计划。</w:t>
      </w:r>
    </w:p>
    <w:p w14:paraId="6AAAE4B4" w14:textId="77777777" w:rsidR="001A540E" w:rsidRDefault="000517E3">
      <w:pPr>
        <w:spacing w:line="54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一、工作目标</w:t>
      </w:r>
    </w:p>
    <w:p w14:paraId="3914ACDA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1．打造一支信念过硬、政治过硬、责任过硬、能力过硬、作风过硬党员队伍。</w:t>
      </w:r>
    </w:p>
    <w:p w14:paraId="6937EA67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2．培养一批学风扎实、潜心专业、勇于挑战、追求卓越的创新精英，每年至少有3支团队进入“挑战杯”省赛、有2支团队进入“互联网+”创新创业</w:t>
      </w:r>
      <w:proofErr w:type="gramStart"/>
      <w:r>
        <w:rPr>
          <w:rFonts w:ascii="仿宋_GB2312" w:eastAsia="仿宋_GB2312" w:hint="eastAsia"/>
          <w:sz w:val="32"/>
          <w:szCs w:val="32"/>
        </w:rPr>
        <w:t>大赛省</w:t>
      </w:r>
      <w:proofErr w:type="gramEnd"/>
      <w:r>
        <w:rPr>
          <w:rFonts w:ascii="仿宋_GB2312" w:eastAsia="仿宋_GB2312" w:hint="eastAsia"/>
          <w:sz w:val="32"/>
          <w:szCs w:val="32"/>
        </w:rPr>
        <w:t>赛、有2支团队获得“攀登计划”立项、有10支团队获得“大学生创新创业计划”立项。</w:t>
      </w:r>
    </w:p>
    <w:p w14:paraId="21286F00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3．以提高考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录取率为核心，力争经过3年的努力，学生考研录取率稳定在15%以上。</w:t>
      </w:r>
    </w:p>
    <w:p w14:paraId="273716F6" w14:textId="77777777" w:rsidR="001A540E" w:rsidRDefault="000517E3">
      <w:pPr>
        <w:spacing w:line="54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二、工作内容</w:t>
      </w:r>
    </w:p>
    <w:p w14:paraId="0778AB8B" w14:textId="77777777" w:rsidR="001A540E" w:rsidRDefault="000517E3">
      <w:pPr>
        <w:spacing w:line="54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1．“先锋行动”</w:t>
      </w:r>
    </w:p>
    <w:p w14:paraId="3B59B49C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致力于学生党员政治素质、意志品质、专业能力、担当意识的培养，将党性教育、责任教育和专业实</w:t>
      </w:r>
      <w:proofErr w:type="gramStart"/>
      <w:r>
        <w:rPr>
          <w:rFonts w:ascii="仿宋_GB2312" w:eastAsia="仿宋_GB2312" w:hint="eastAsia"/>
          <w:sz w:val="32"/>
          <w:szCs w:val="32"/>
        </w:rPr>
        <w:t>训形成</w:t>
      </w:r>
      <w:proofErr w:type="gramEnd"/>
      <w:r>
        <w:rPr>
          <w:rFonts w:ascii="仿宋_GB2312" w:eastAsia="仿宋_GB2312" w:hint="eastAsia"/>
          <w:sz w:val="32"/>
          <w:szCs w:val="32"/>
        </w:rPr>
        <w:t>一个全链条教育，贯穿学生党员的培养、发展、教育的全过程，促进党建工作与人才培养的深度融合。</w:t>
      </w:r>
    </w:p>
    <w:p w14:paraId="7B729897" w14:textId="77777777" w:rsidR="001A540E" w:rsidRDefault="000517E3">
      <w:pPr>
        <w:spacing w:line="54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2．“博雅计划”</w:t>
      </w:r>
    </w:p>
    <w:p w14:paraId="7654C37A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致力于学生实践调研能力、科技创新能力、专业应用能力的</w:t>
      </w:r>
      <w:r>
        <w:rPr>
          <w:rFonts w:ascii="仿宋_GB2312" w:eastAsia="仿宋_GB2312" w:hint="eastAsia"/>
          <w:sz w:val="32"/>
          <w:szCs w:val="32"/>
        </w:rPr>
        <w:lastRenderedPageBreak/>
        <w:t>培养，将社会实践、“双创项目”、“科技竞赛”、“数学建模”、“毕业论文”进行一体化整合，</w:t>
      </w:r>
      <w:proofErr w:type="gramStart"/>
      <w:r>
        <w:rPr>
          <w:rFonts w:ascii="仿宋_GB2312" w:eastAsia="仿宋_GB2312" w:hint="eastAsia"/>
          <w:sz w:val="32"/>
          <w:szCs w:val="32"/>
        </w:rPr>
        <w:t>构建全</w:t>
      </w:r>
      <w:proofErr w:type="gramEnd"/>
      <w:r>
        <w:rPr>
          <w:rFonts w:ascii="仿宋_GB2312" w:eastAsia="仿宋_GB2312" w:hint="eastAsia"/>
          <w:sz w:val="32"/>
          <w:szCs w:val="32"/>
        </w:rPr>
        <w:t>链条的培养机制。每年面向大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学生选拔60人进入“博雅计划”。</w:t>
      </w:r>
    </w:p>
    <w:p w14:paraId="2CDC0B71" w14:textId="77777777" w:rsidR="001A540E" w:rsidRDefault="000517E3">
      <w:pPr>
        <w:spacing w:line="54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3．“青苗计划”</w:t>
      </w:r>
    </w:p>
    <w:p w14:paraId="10AFCC17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致力于提升学院考研录取率，将专业辅导、自主学习和经验交流形成一套成熟的“全过程考研服务指引”。</w:t>
      </w:r>
    </w:p>
    <w:p w14:paraId="43354042" w14:textId="77777777" w:rsidR="001A540E" w:rsidRDefault="000517E3">
      <w:pPr>
        <w:spacing w:line="54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三、组织机构</w:t>
      </w:r>
    </w:p>
    <w:p w14:paraId="6CEEFCC4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学院成立工作领导小组，负责总体培养目标及培养方案的制订与修改，培养工作的组织协调、实施和保障。</w:t>
      </w:r>
    </w:p>
    <w:p w14:paraId="2763CE69" w14:textId="77777777" w:rsidR="001A540E" w:rsidRDefault="000517E3">
      <w:pPr>
        <w:spacing w:line="54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1．领导机构</w:t>
      </w:r>
    </w:p>
    <w:p w14:paraId="3AF25881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长：王伟；</w:t>
      </w:r>
    </w:p>
    <w:p w14:paraId="7E3A15D7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副组长：黄辉、陈蔼祥、李恩华；</w:t>
      </w:r>
    </w:p>
    <w:p w14:paraId="1564D62A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成  员：李志强、陈建超、陈光辉、刘国刚、邹战勇、黎中彦。 </w:t>
      </w:r>
    </w:p>
    <w:p w14:paraId="5878C2E0" w14:textId="77777777" w:rsidR="001A540E" w:rsidRDefault="000517E3">
      <w:pPr>
        <w:spacing w:line="54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2．工作机构</w:t>
      </w:r>
    </w:p>
    <w:p w14:paraId="2BD8FF5E" w14:textId="77777777" w:rsidR="001A540E" w:rsidRDefault="000517E3">
      <w:pPr>
        <w:spacing w:line="54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（1）“先锋行动”工作机构</w:t>
      </w:r>
    </w:p>
    <w:p w14:paraId="3EC97385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负责制定每年党性教育活动方案，深入指导学生党支部开展“两教育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实训”系列活动。</w:t>
      </w:r>
    </w:p>
    <w:p w14:paraId="51617BE6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长：李恩华；</w:t>
      </w:r>
    </w:p>
    <w:p w14:paraId="23DB0471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副组长：刘国刚、李时敏、邹战勇；</w:t>
      </w:r>
    </w:p>
    <w:p w14:paraId="24462D62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员：李培亮、文闻、罗国华、王宗赫、冯梦瑶。</w:t>
      </w:r>
    </w:p>
    <w:p w14:paraId="3347C346" w14:textId="77777777" w:rsidR="001A540E" w:rsidRDefault="000517E3">
      <w:pPr>
        <w:spacing w:line="54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（2）“博雅计划”工作机构</w:t>
      </w:r>
    </w:p>
    <w:p w14:paraId="631B1085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负责确定每年的调研项目方向、组织调研项目选题征集和项</w:t>
      </w:r>
      <w:r>
        <w:rPr>
          <w:rFonts w:ascii="仿宋_GB2312" w:eastAsia="仿宋_GB2312" w:hint="eastAsia"/>
          <w:sz w:val="32"/>
          <w:szCs w:val="32"/>
        </w:rPr>
        <w:lastRenderedPageBreak/>
        <w:t>目培育推进，为学生参与调研项目、开展科技创新活动储备项目，深入指导学生开展调研和创新活动。</w:t>
      </w:r>
    </w:p>
    <w:p w14:paraId="2055B215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长：黄辉、陈蔼祥；</w:t>
      </w:r>
    </w:p>
    <w:p w14:paraId="129D9B76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副组长：李恩华；</w:t>
      </w:r>
    </w:p>
    <w:p w14:paraId="4361AA73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员：陈建超、李志强、刘国刚、陈光辉、邹战勇、孔萌莹、蔡佳、张赞波、张宇山、邓宇乔、温雅敏、黎中彦、陈冰川、王志坚、李雄英、刘娟、叶伟杰、陈光明、范金宇、李雪来、李培亮、文闻、罗国华、王宗赫、冯梦瑶。</w:t>
      </w:r>
    </w:p>
    <w:p w14:paraId="14D4DA8B" w14:textId="77777777" w:rsidR="001A540E" w:rsidRDefault="000517E3">
      <w:pPr>
        <w:spacing w:line="54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（3）“青苗计划”工作机构</w:t>
      </w:r>
    </w:p>
    <w:p w14:paraId="44D0B507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负责指导“考研社”的解题活动和学习活动，组织“考研社”互助学习讨论，举办考研经验交流会，设立考研寝室、考研学子风采展，更新公众号考研信息等。</w:t>
      </w:r>
    </w:p>
    <w:p w14:paraId="15BD9FAB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长：黄辉；</w:t>
      </w:r>
    </w:p>
    <w:p w14:paraId="26A31999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副组长：李恩华；</w:t>
      </w:r>
    </w:p>
    <w:p w14:paraId="5A19B814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员：刘玉记、陈建超、刘国刚、黎中彦、李培亮、文闻、罗国华、王宗赫、冯梦瑶。</w:t>
      </w:r>
    </w:p>
    <w:p w14:paraId="27B7CBA2" w14:textId="77777777" w:rsidR="001A540E" w:rsidRDefault="000517E3">
      <w:pPr>
        <w:spacing w:line="54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四、经费保障</w:t>
      </w:r>
    </w:p>
    <w:p w14:paraId="510BBCB3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保障拔尖人才培养工作的高效有序运行，学院从2020年到2024年，计划每年投入约15万元用于项目调研、项目培育和活动组织，经费在学生实践学习经费、学生经费、社会服务经费以及大数据与教育统计应用实验室经费中列支。标准如下：</w:t>
      </w:r>
    </w:p>
    <w:p w14:paraId="4A52F75E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1．学生团队项目资助。学生团队完成项目调研、“双创项目”结项，每个学生团队每年资助2500元，未结项不给予资助。</w:t>
      </w:r>
    </w:p>
    <w:p w14:paraId="6BE8B0E8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．指导老师待遇。指导一个学生团队完成项目调研、“双创项目”顺利结项，给予每位指导老师发放劳务费800元，全程陪同学生团队调研的，另按出差差旅补贴；评审“双创项目”、辅导“考研社”解题活动和学习活动、参加考研经验交流会、党性教育活动的劳务费按每次300元/人发放。数模竞赛辅导劳务费在数模专项经费支出，标准按数模培训发放。</w:t>
      </w:r>
    </w:p>
    <w:p w14:paraId="58D7935D" w14:textId="77777777" w:rsidR="001A540E" w:rsidRDefault="000517E3">
      <w:pPr>
        <w:spacing w:line="54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五、学生团队待遇</w:t>
      </w:r>
    </w:p>
    <w:p w14:paraId="613D43F4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1．优先推荐暑期社会实践校级项目；</w:t>
      </w:r>
    </w:p>
    <w:p w14:paraId="0664DA6F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2．优先推荐学校“双百工程”立项；</w:t>
      </w:r>
    </w:p>
    <w:p w14:paraId="661C924A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3．直接进入数模竞赛培训参赛；</w:t>
      </w:r>
    </w:p>
    <w:p w14:paraId="71250309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4．优先推荐优秀毕业论文。</w:t>
      </w:r>
    </w:p>
    <w:p w14:paraId="33F26E86" w14:textId="77777777" w:rsidR="001A540E" w:rsidRDefault="000517E3">
      <w:pPr>
        <w:spacing w:line="54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六、其他</w:t>
      </w:r>
    </w:p>
    <w:p w14:paraId="7686E710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本方案解释权</w:t>
      </w:r>
      <w:proofErr w:type="gramStart"/>
      <w:r>
        <w:rPr>
          <w:rFonts w:ascii="仿宋_GB2312" w:eastAsia="仿宋_GB2312" w:hint="eastAsia"/>
          <w:sz w:val="32"/>
          <w:szCs w:val="32"/>
        </w:rPr>
        <w:t>归统计</w:t>
      </w:r>
      <w:proofErr w:type="gramEnd"/>
      <w:r>
        <w:rPr>
          <w:rFonts w:ascii="仿宋_GB2312" w:eastAsia="仿宋_GB2312" w:hint="eastAsia"/>
          <w:sz w:val="32"/>
          <w:szCs w:val="32"/>
        </w:rPr>
        <w:t>与数学学院党政联席会，自2020年1月1日起颁布实践。</w:t>
      </w:r>
    </w:p>
    <w:p w14:paraId="305B4F98" w14:textId="77777777" w:rsidR="001A540E" w:rsidRDefault="001A540E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3A093A95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0F194118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1．统计与数学学院学生党建“先锋行动”实施方案；</w:t>
      </w:r>
    </w:p>
    <w:p w14:paraId="56E2FCD3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2．统计与数学学院“博雅计划”实施方案；</w:t>
      </w:r>
    </w:p>
    <w:p w14:paraId="5D0A12F3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3．统计与数学学院学生考研“青苗计划”实施方案。</w:t>
      </w:r>
    </w:p>
    <w:p w14:paraId="6685EE7C" w14:textId="77777777" w:rsidR="001A540E" w:rsidRDefault="001A540E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14:paraId="3B1AEEB4" w14:textId="77777777" w:rsidR="001A540E" w:rsidRDefault="000517E3">
      <w:pPr>
        <w:spacing w:line="5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统计与数学学院</w:t>
      </w:r>
    </w:p>
    <w:p w14:paraId="13443933" w14:textId="77777777" w:rsidR="001A540E" w:rsidRDefault="000517E3">
      <w:pPr>
        <w:spacing w:line="5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二○二○一月一日</w:t>
      </w:r>
    </w:p>
    <w:p w14:paraId="3B5309C8" w14:textId="77777777" w:rsidR="001A540E" w:rsidRDefault="001A540E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14:paraId="7BAB1698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附件1：</w:t>
      </w:r>
    </w:p>
    <w:p w14:paraId="6D8EB65C" w14:textId="77777777" w:rsidR="001A540E" w:rsidRDefault="000517E3">
      <w:pPr>
        <w:spacing w:line="540" w:lineRule="exact"/>
        <w:ind w:firstLineChars="200" w:firstLine="883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统计与数学学院学生党员“先锋行动”</w:t>
      </w:r>
    </w:p>
    <w:p w14:paraId="16F6CC0E" w14:textId="77777777" w:rsidR="001A540E" w:rsidRDefault="000517E3">
      <w:pPr>
        <w:spacing w:line="540" w:lineRule="exact"/>
        <w:ind w:firstLineChars="200" w:firstLine="883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实施方案</w:t>
      </w:r>
    </w:p>
    <w:p w14:paraId="14FEE677" w14:textId="77777777" w:rsidR="001A540E" w:rsidRDefault="001A540E">
      <w:pPr>
        <w:spacing w:line="540" w:lineRule="exact"/>
        <w:ind w:firstLineChars="200" w:firstLine="643"/>
        <w:jc w:val="center"/>
        <w:rPr>
          <w:rFonts w:ascii="黑体" w:eastAsia="黑体" w:hAnsi="黑体" w:cs="黑体"/>
          <w:b/>
          <w:sz w:val="32"/>
          <w:szCs w:val="32"/>
        </w:rPr>
      </w:pPr>
    </w:p>
    <w:p w14:paraId="11DC319C" w14:textId="77777777" w:rsidR="001A540E" w:rsidRDefault="000517E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立足新时代，为进一步做好我院学生党员的培养、教育、管理工作，促进学生党建工作创特色、出成效、上水平，强化学生对中国特色社会主义的思想认同、理论认同、情感认同，开创我院学生党建工作的新局面，特制订本方案。</w:t>
      </w:r>
    </w:p>
    <w:p w14:paraId="4767E0FF" w14:textId="77777777" w:rsidR="001A540E" w:rsidRDefault="000517E3">
      <w:pPr>
        <w:spacing w:beforeLines="100" w:before="312" w:line="54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一、指导思想</w:t>
      </w:r>
    </w:p>
    <w:p w14:paraId="772F80BB" w14:textId="77777777" w:rsidR="001A540E" w:rsidRDefault="000517E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坚持育人为本、德育为先，始终把加强和改进大学生思想政治素质放在人才培养的首要位置，牢固确立党建在学生工作中的龙头地位，努力探索学生党建工作新模式，努力培养德才兼备的社会主义合格建设者和可靠接班人。</w:t>
      </w:r>
    </w:p>
    <w:p w14:paraId="746A8DED" w14:textId="77777777" w:rsidR="001A540E" w:rsidRDefault="000517E3">
      <w:pPr>
        <w:spacing w:beforeLines="100" w:before="312"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二、工作思路</w:t>
      </w:r>
    </w:p>
    <w:p w14:paraId="36D3B103" w14:textId="77777777" w:rsidR="001A540E" w:rsidRDefault="000517E3">
      <w:pPr>
        <w:spacing w:line="540" w:lineRule="exact"/>
        <w:ind w:firstLineChars="200" w:firstLine="643"/>
        <w:rPr>
          <w:rStyle w:val="ac"/>
          <w:rFonts w:ascii="仿宋_GB2312" w:eastAsia="仿宋_GB2312" w:hAnsi="宋体"/>
          <w:b w:val="0"/>
          <w:color w:val="000000"/>
          <w:sz w:val="32"/>
          <w:szCs w:val="32"/>
          <w:shd w:val="clear" w:color="auto" w:fill="FFFFFF"/>
        </w:rPr>
      </w:pPr>
      <w:r>
        <w:rPr>
          <w:rStyle w:val="ac"/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1．强化顶层设计，整体推进。</w:t>
      </w:r>
      <w:r>
        <w:rPr>
          <w:rStyle w:val="ac"/>
          <w:rFonts w:ascii="仿宋_GB2312" w:eastAsia="仿宋_GB2312" w:hAnsi="宋体" w:hint="eastAsia"/>
          <w:b w:val="0"/>
          <w:color w:val="000000"/>
          <w:sz w:val="32"/>
          <w:szCs w:val="32"/>
          <w:shd w:val="clear" w:color="auto" w:fill="FFFFFF"/>
        </w:rPr>
        <w:t>充分发挥学院党委的政治核心作用，做好学生党建“先锋行动”的顶层设计，精心组织，统筹安排，不断总结工作中的经验和成果，努力打造有影响力，学生积极参与、教育效果好的精品工程。</w:t>
      </w:r>
    </w:p>
    <w:p w14:paraId="723A99ED" w14:textId="77777777" w:rsidR="001A540E" w:rsidRDefault="000517E3">
      <w:pPr>
        <w:spacing w:line="540" w:lineRule="exact"/>
        <w:ind w:firstLineChars="200" w:firstLine="643"/>
        <w:rPr>
          <w:rStyle w:val="ac"/>
          <w:rFonts w:ascii="仿宋_GB2312" w:eastAsia="仿宋_GB2312" w:hAnsi="宋体"/>
          <w:b w:val="0"/>
          <w:color w:val="000000"/>
          <w:sz w:val="32"/>
          <w:szCs w:val="32"/>
          <w:shd w:val="clear" w:color="auto" w:fill="FFFFFF"/>
        </w:rPr>
      </w:pPr>
      <w:r>
        <w:rPr>
          <w:rStyle w:val="ac"/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2．突出党性锤炼，选优精育。</w:t>
      </w:r>
      <w:r>
        <w:rPr>
          <w:rStyle w:val="ac"/>
          <w:rFonts w:ascii="仿宋_GB2312" w:eastAsia="仿宋_GB2312" w:hAnsi="宋体" w:hint="eastAsia"/>
          <w:b w:val="0"/>
          <w:color w:val="000000"/>
          <w:sz w:val="32"/>
          <w:szCs w:val="32"/>
          <w:shd w:val="clear" w:color="auto" w:fill="FFFFFF"/>
        </w:rPr>
        <w:t>把锤炼党性作为提高党员个人素质的必修课，大力提升理想信念，严格遵守党章要求，打造一支信念过硬、政治过硬、责任过硬、能力过硬、作风过硬党员队伍，成为学院的精英。</w:t>
      </w:r>
    </w:p>
    <w:p w14:paraId="4D301122" w14:textId="77777777" w:rsidR="001A540E" w:rsidRDefault="000517E3">
      <w:pPr>
        <w:spacing w:line="540" w:lineRule="exact"/>
        <w:ind w:firstLineChars="200" w:firstLine="643"/>
        <w:rPr>
          <w:rStyle w:val="ac"/>
          <w:rFonts w:ascii="仿宋_GB2312" w:eastAsia="仿宋_GB2312" w:hAnsi="宋体"/>
          <w:b w:val="0"/>
          <w:color w:val="000000"/>
          <w:sz w:val="32"/>
          <w:szCs w:val="32"/>
          <w:shd w:val="clear" w:color="auto" w:fill="FFFFFF"/>
        </w:rPr>
      </w:pPr>
      <w:r>
        <w:rPr>
          <w:rStyle w:val="ac"/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lastRenderedPageBreak/>
        <w:t>3．创新工作模式，打造品牌。</w:t>
      </w:r>
      <w:r>
        <w:rPr>
          <w:rStyle w:val="ac"/>
          <w:rFonts w:ascii="仿宋_GB2312" w:eastAsia="仿宋_GB2312" w:hAnsi="宋体" w:hint="eastAsia"/>
          <w:b w:val="0"/>
          <w:color w:val="000000"/>
          <w:sz w:val="32"/>
          <w:szCs w:val="32"/>
          <w:shd w:val="clear" w:color="auto" w:fill="FFFFFF"/>
        </w:rPr>
        <w:t>把党性教育、责任教育和专业实</w:t>
      </w:r>
      <w:proofErr w:type="gramStart"/>
      <w:r>
        <w:rPr>
          <w:rStyle w:val="ac"/>
          <w:rFonts w:ascii="仿宋_GB2312" w:eastAsia="仿宋_GB2312" w:hAnsi="宋体" w:hint="eastAsia"/>
          <w:b w:val="0"/>
          <w:color w:val="000000"/>
          <w:sz w:val="32"/>
          <w:szCs w:val="32"/>
          <w:shd w:val="clear" w:color="auto" w:fill="FFFFFF"/>
        </w:rPr>
        <w:t>训形成</w:t>
      </w:r>
      <w:proofErr w:type="gramEnd"/>
      <w:r>
        <w:rPr>
          <w:rStyle w:val="ac"/>
          <w:rFonts w:ascii="仿宋_GB2312" w:eastAsia="仿宋_GB2312" w:hAnsi="宋体" w:hint="eastAsia"/>
          <w:b w:val="0"/>
          <w:color w:val="000000"/>
          <w:sz w:val="32"/>
          <w:szCs w:val="32"/>
          <w:shd w:val="clear" w:color="auto" w:fill="FFFFFF"/>
        </w:rPr>
        <w:t>一个全链条教育，贯穿学生党员的培养、发展、教育的全过程，促进党建工作与人才培养的深度融合，并把党性教育、责任教育和专业实训打造</w:t>
      </w:r>
      <w:proofErr w:type="gramStart"/>
      <w:r>
        <w:rPr>
          <w:rStyle w:val="ac"/>
          <w:rFonts w:ascii="仿宋_GB2312" w:eastAsia="仿宋_GB2312" w:hAnsi="宋体" w:hint="eastAsia"/>
          <w:b w:val="0"/>
          <w:color w:val="000000"/>
          <w:sz w:val="32"/>
          <w:szCs w:val="32"/>
          <w:shd w:val="clear" w:color="auto" w:fill="FFFFFF"/>
        </w:rPr>
        <w:t>成品牌</w:t>
      </w:r>
      <w:proofErr w:type="gramEnd"/>
      <w:r>
        <w:rPr>
          <w:rStyle w:val="ac"/>
          <w:rFonts w:ascii="仿宋_GB2312" w:eastAsia="仿宋_GB2312" w:hAnsi="宋体" w:hint="eastAsia"/>
          <w:b w:val="0"/>
          <w:color w:val="000000"/>
          <w:sz w:val="32"/>
          <w:szCs w:val="32"/>
          <w:shd w:val="clear" w:color="auto" w:fill="FFFFFF"/>
        </w:rPr>
        <w:t>活动，提升活动的吸引力和影响力。</w:t>
      </w:r>
    </w:p>
    <w:p w14:paraId="480E1EE4" w14:textId="77777777" w:rsidR="001A540E" w:rsidRDefault="000517E3">
      <w:pPr>
        <w:spacing w:beforeLines="100" w:before="312" w:line="54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三、工作目标</w:t>
      </w:r>
    </w:p>
    <w:p w14:paraId="60C3ECFD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1．以党风带学风。</w:t>
      </w:r>
      <w:r>
        <w:rPr>
          <w:rFonts w:ascii="仿宋_GB2312" w:eastAsia="仿宋_GB2312" w:hAnsi="宋体" w:hint="eastAsia"/>
          <w:sz w:val="32"/>
          <w:szCs w:val="32"/>
        </w:rPr>
        <w:t>以“增强党性、提高素质、发挥作用”为核心，把加强学生党员队伍建设与提高人才培养质量结合起来，通过党风建设引领优良学风建设活动，增强学生党员的责任感、使命感和加强学生党支部战斗堡垒作用，使学生党员在学风建设中发挥先锋模范带头作用，引导学生勤学求知，勇于创新，开拓进取，带动全院学生共同促进良好学风的形成。</w:t>
      </w:r>
    </w:p>
    <w:p w14:paraId="57678FC8" w14:textId="77777777" w:rsidR="001A540E" w:rsidRDefault="000517E3">
      <w:pPr>
        <w:spacing w:line="540" w:lineRule="exact"/>
        <w:ind w:firstLineChars="200" w:firstLine="643"/>
        <w:rPr>
          <w:rStyle w:val="ac"/>
          <w:rFonts w:ascii="仿宋_GB2312" w:eastAsia="仿宋_GB2312" w:hAnsi="宋体"/>
          <w:b w:val="0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2．以党建带团建。</w:t>
      </w:r>
      <w:r>
        <w:rPr>
          <w:rFonts w:ascii="仿宋_GB2312" w:eastAsia="仿宋_GB2312" w:hAnsi="宋体" w:hint="eastAsia"/>
          <w:sz w:val="32"/>
          <w:szCs w:val="32"/>
        </w:rPr>
        <w:t>通过有效开展学习型、服务型、创新型党组织创建，使学生党组织发挥好思想带动、组织带动、工作带动、队伍带动、榜样带动作用，党建、团建配套联动，建设目标相一致、活动载体相衔接、推进节奏相协调，使基层团的建设随着基层党建的展而发展，进一步做好党的青年工作，巩固党的青年群众基础。</w:t>
      </w:r>
    </w:p>
    <w:p w14:paraId="3B03DEBF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3．以党员带团员。</w:t>
      </w:r>
      <w:r>
        <w:rPr>
          <w:rFonts w:ascii="仿宋_GB2312" w:eastAsia="仿宋_GB2312" w:hAnsi="宋体" w:hint="eastAsia"/>
          <w:sz w:val="32"/>
          <w:szCs w:val="32"/>
        </w:rPr>
        <w:t>一名党员就是一面旗帜，党员不仅自身经过党性教育、责任教育、专业实训，成为一名知党史、强党性、精专业、善实践、敢担当的精英，而且能够积极带动学生团员加强政治素质、专业能力、社会实践、就业创业的培养，发挥“点燃一盏灯，照亮一大片”的积极作用。</w:t>
      </w:r>
    </w:p>
    <w:p w14:paraId="1E851F3A" w14:textId="77777777" w:rsidR="001A540E" w:rsidRDefault="000517E3">
      <w:pPr>
        <w:spacing w:beforeLines="100" w:before="312"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四、基本原则</w:t>
      </w:r>
    </w:p>
    <w:p w14:paraId="740BC5BD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1．全对接。</w:t>
      </w:r>
      <w:r>
        <w:rPr>
          <w:rFonts w:ascii="仿宋_GB2312" w:eastAsia="仿宋_GB2312" w:hAnsi="宋体" w:hint="eastAsia"/>
          <w:sz w:val="32"/>
          <w:szCs w:val="32"/>
        </w:rPr>
        <w:t>与能力培养相对接、与精英培养相对接，突显对学生党员的政治素养、专业能力、责任意识等方面培养。</w:t>
      </w:r>
    </w:p>
    <w:p w14:paraId="02ADE36B" w14:textId="77777777" w:rsidR="001A540E" w:rsidRDefault="000517E3">
      <w:pPr>
        <w:spacing w:line="540" w:lineRule="exact"/>
        <w:ind w:firstLineChars="200" w:firstLine="640"/>
        <w:rPr>
          <w:rStyle w:val="ac"/>
          <w:rFonts w:ascii="仿宋_GB2312" w:eastAsia="仿宋_GB2312" w:hAnsi="宋体"/>
          <w:b w:val="0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</w:rPr>
        <w:t>2．</w:t>
      </w:r>
      <w:r>
        <w:rPr>
          <w:rStyle w:val="ac"/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全覆盖。</w:t>
      </w:r>
      <w:r>
        <w:rPr>
          <w:rStyle w:val="ac"/>
          <w:rFonts w:ascii="仿宋_GB2312" w:eastAsia="仿宋_GB2312" w:hAnsi="宋体" w:hint="eastAsia"/>
          <w:b w:val="0"/>
          <w:color w:val="000000"/>
          <w:sz w:val="32"/>
          <w:szCs w:val="32"/>
          <w:shd w:val="clear" w:color="auto" w:fill="FFFFFF"/>
        </w:rPr>
        <w:t>教育管理的对象覆盖到全体学生党员和入党积极分子，教育</w:t>
      </w:r>
      <w:r>
        <w:rPr>
          <w:rFonts w:ascii="仿宋_GB2312" w:eastAsia="仿宋_GB2312" w:hAnsi="宋体" w:hint="eastAsia"/>
          <w:sz w:val="32"/>
          <w:szCs w:val="32"/>
        </w:rPr>
        <w:t>目标覆盖到政治素质、意志品质、专业能力、担当意识等。</w:t>
      </w:r>
    </w:p>
    <w:p w14:paraId="63FA27CE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3．全过程。</w:t>
      </w:r>
      <w:r>
        <w:rPr>
          <w:rFonts w:ascii="仿宋_GB2312" w:eastAsia="仿宋_GB2312" w:hAnsi="宋体" w:hint="eastAsia"/>
          <w:sz w:val="32"/>
          <w:szCs w:val="32"/>
        </w:rPr>
        <w:t>每一位党员，从其成为入党积极分子开始，到后期的发展培养、教育均要接受党性教育、责任教育和专业实训的全链条教育。</w:t>
      </w:r>
    </w:p>
    <w:p w14:paraId="0ED602ED" w14:textId="77777777" w:rsidR="001A540E" w:rsidRDefault="000517E3">
      <w:pPr>
        <w:spacing w:beforeLines="100" w:before="312" w:line="54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五、内容体系</w:t>
      </w:r>
    </w:p>
    <w:p w14:paraId="433AF698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1．党性教育。</w:t>
      </w:r>
      <w:r>
        <w:rPr>
          <w:rFonts w:ascii="仿宋_GB2312" w:eastAsia="仿宋_GB2312" w:hAnsi="宋体" w:hint="eastAsia"/>
          <w:sz w:val="32"/>
          <w:szCs w:val="32"/>
        </w:rPr>
        <w:t>开展“专题研读——熟知党史、现场体验——感知党史、思辨论坛——思想升华、社会实践——外化于行”多层次、递进式的“四位一体”党性教育活动，提升党员的党性修养，对党的领导产生强烈的认同感，增强他们的社会责任感和使命感，以点带面，带动整个学院学生汇聚正能量。参加对象为学生党员、发展对象、入党积极分子。</w:t>
      </w:r>
    </w:p>
    <w:p w14:paraId="4812FD69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2．责任教育。（1）“两个</w:t>
      </w:r>
      <w:proofErr w:type="gramStart"/>
      <w:r>
        <w:rPr>
          <w:rFonts w:ascii="仿宋_GB2312" w:eastAsia="仿宋_GB2312" w:hAnsi="宋体" w:hint="eastAsia"/>
          <w:b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b/>
          <w:sz w:val="32"/>
          <w:szCs w:val="32"/>
        </w:rPr>
        <w:t>工程”。</w:t>
      </w:r>
      <w:r>
        <w:rPr>
          <w:rFonts w:ascii="仿宋_GB2312" w:eastAsia="仿宋_GB2312" w:hAnsi="宋体" w:hint="eastAsia"/>
          <w:sz w:val="32"/>
          <w:szCs w:val="32"/>
        </w:rPr>
        <w:t>推行“一个党小组建好一个团支部（班级），一名党员带好一个学生团队”的“两个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工程”。每个党小组联系一个团支部（班级），协助班级的团支部建设、班级建设，掌握学生动态，解决学风等存在的问题。每名党员依托学生团队建设，每学年（毕业学年除外）以队长身份申报学生团队项目，带动学生参与创新创业活动和实践活动。学生党支部在建设中增强凝聚力和引领作用，广大党员在带动中增进先进性。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参加对象为学生党员、发展对象、入党积极分子。</w:t>
      </w:r>
      <w:r>
        <w:rPr>
          <w:rFonts w:ascii="仿宋_GB2312" w:eastAsia="仿宋_GB2312" w:hAnsi="宋体" w:hint="eastAsia"/>
          <w:b/>
          <w:sz w:val="32"/>
          <w:szCs w:val="32"/>
        </w:rPr>
        <w:t>（2）绿色教育。</w:t>
      </w:r>
      <w:r>
        <w:rPr>
          <w:rFonts w:ascii="仿宋_GB2312" w:eastAsia="仿宋_GB2312" w:hAnsi="宋体" w:hint="eastAsia"/>
          <w:sz w:val="32"/>
          <w:szCs w:val="32"/>
        </w:rPr>
        <w:t>开展“校园护绿行动”和“绿色社会实践”。在两个校区各申请一个养护林，以党小组为单位划分养护责任树，实行挂牌养护，每年举办一次绿色宣传周。学院组建1－2支社会实践团队，开展专项的绿色调研活动。“校园护绿行动”参加对象为学生党员、发展对象、入党积极分子；“绿色社会实践”参加对象为学生党员、发展对象、入党积极分子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可扩展到一般学生。</w:t>
      </w:r>
    </w:p>
    <w:p w14:paraId="1B9076F8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3．专业实训。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（1）科研项目训练。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学生党员以队长身份申报“双创项目”，带动普通学生参与创新创业活动和实践活动。参加对象</w:t>
      </w:r>
      <w:r>
        <w:rPr>
          <w:rFonts w:ascii="仿宋_GB2312" w:eastAsia="仿宋_GB2312" w:hAnsi="宋体" w:hint="eastAsia"/>
          <w:sz w:val="32"/>
          <w:szCs w:val="32"/>
        </w:rPr>
        <w:t>为申报项目的学生党员、发展对象、入党积极分子、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或一般学生。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（2）行业调研训练。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依托大数据与教育统计应用实验室、人工智能与深度学习研究所，开展行业调研，深度参与调研项目。参加对象</w:t>
      </w:r>
      <w:r>
        <w:rPr>
          <w:rFonts w:ascii="仿宋_GB2312" w:eastAsia="仿宋_GB2312" w:hAnsi="宋体" w:hint="eastAsia"/>
          <w:sz w:val="32"/>
          <w:szCs w:val="32"/>
        </w:rPr>
        <w:t>为学生党员、发展对象、入党积极分子、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或一般学生。</w:t>
      </w:r>
    </w:p>
    <w:p w14:paraId="1030C90F" w14:textId="77777777" w:rsidR="001A540E" w:rsidRDefault="001A540E">
      <w:pPr>
        <w:spacing w:line="540" w:lineRule="exact"/>
        <w:ind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</w:p>
    <w:p w14:paraId="3A9E0A6F" w14:textId="77777777" w:rsidR="001A540E" w:rsidRDefault="000517E3">
      <w:pPr>
        <w:ind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noProof/>
          <w:color w:val="000000"/>
          <w:sz w:val="32"/>
          <w:szCs w:val="32"/>
        </w:rPr>
        <w:drawing>
          <wp:inline distT="0" distB="0" distL="0" distR="0" wp14:anchorId="4592EF72" wp14:editId="30F8CC4B">
            <wp:extent cx="4533900" cy="3114675"/>
            <wp:effectExtent l="0" t="0" r="0" b="9525"/>
            <wp:docPr id="3" name="图片 3" descr="E:\党建\先锋行动\先锋行动框架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党建\先锋行动\先锋行动框架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310D3" w14:textId="77777777" w:rsidR="001A540E" w:rsidRDefault="000517E3">
      <w:pPr>
        <w:spacing w:beforeLines="100" w:before="312"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六、有关要求</w:t>
      </w:r>
    </w:p>
    <w:p w14:paraId="7CA959F2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1．精心组织。</w:t>
      </w:r>
      <w:r>
        <w:rPr>
          <w:rFonts w:ascii="仿宋_GB2312" w:eastAsia="仿宋_GB2312" w:hAnsi="宋体" w:hint="eastAsia"/>
          <w:sz w:val="32"/>
          <w:szCs w:val="32"/>
        </w:rPr>
        <w:t>“先锋行动”是全面从严治党的重要抓手，是加强基层党建的长效机制，是强化学生党员理想信念、锤炼党性、责任意识的重要举措，学生党支部要认真组织好每一次活动，学生党员、发展对象、入党积极分子积极参加每一次活动。</w:t>
      </w:r>
    </w:p>
    <w:p w14:paraId="07EC9D51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2．严格管理。</w:t>
      </w:r>
      <w:r>
        <w:rPr>
          <w:rFonts w:ascii="仿宋_GB2312" w:eastAsia="仿宋_GB2312" w:hAnsi="宋体" w:hint="eastAsia"/>
          <w:sz w:val="32"/>
          <w:szCs w:val="32"/>
        </w:rPr>
        <w:t>“先锋行动”实施清单式管理，每位学生党员、发展对象、入党积极分子按照“教育清单”接受全链条教育。每人一本“教育清单”记录本，详细记录每次活动参加情况，并作为发展党员、民主评议的重要依据。</w:t>
      </w:r>
    </w:p>
    <w:p w14:paraId="1B5BDE68" w14:textId="77777777" w:rsidR="001A540E" w:rsidRDefault="001A540E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2E6FF52D" w14:textId="77777777" w:rsidR="001A540E" w:rsidRDefault="000517E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14:paraId="181D9E6F" w14:textId="77777777" w:rsidR="001A540E" w:rsidRDefault="000517E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1．统计与数学学院学生党员党性教育活动方案；</w:t>
      </w:r>
    </w:p>
    <w:p w14:paraId="4353CF0F" w14:textId="77777777" w:rsidR="001A540E" w:rsidRDefault="000517E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2．统计与数学学院学生党员“校园护绿行动”活动方案。</w:t>
      </w:r>
    </w:p>
    <w:p w14:paraId="013B37E9" w14:textId="77777777" w:rsidR="001A540E" w:rsidRDefault="000517E3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</w:p>
    <w:p w14:paraId="57DCA7BB" w14:textId="77777777" w:rsidR="001A540E" w:rsidRDefault="000517E3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附件1：</w:t>
      </w:r>
    </w:p>
    <w:p w14:paraId="471B92B7" w14:textId="77777777" w:rsidR="001A540E" w:rsidRDefault="000517E3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统计与数学学院学生党员党性教育活动方案</w:t>
      </w:r>
    </w:p>
    <w:p w14:paraId="07D85D5C" w14:textId="77777777" w:rsidR="001A540E" w:rsidRDefault="001A540E">
      <w:pPr>
        <w:spacing w:line="560" w:lineRule="exact"/>
        <w:ind w:firstLineChars="177" w:firstLine="566"/>
        <w:jc w:val="left"/>
        <w:rPr>
          <w:rFonts w:ascii="仿宋_GB2312" w:eastAsia="仿宋_GB2312" w:hAnsi="宋体"/>
          <w:sz w:val="32"/>
          <w:szCs w:val="32"/>
        </w:rPr>
      </w:pPr>
    </w:p>
    <w:p w14:paraId="128254F6" w14:textId="77777777" w:rsidR="001A540E" w:rsidRDefault="000517E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围绕强化学院党组织加强思想建党的主体责任，积极搭建党员党性锻炼平台，将党员党性锻炼与思想政治教育工作相结合。学院党委将开展“专题研读——熟知党史、现场体验——感知党史、思辨论坛——思想升华、社会实践——外化于行”多层次、递进式的“四位一体”党性教育活动。有关安排如下：</w:t>
      </w:r>
    </w:p>
    <w:p w14:paraId="2D02203C" w14:textId="77777777" w:rsidR="001A540E" w:rsidRDefault="000517E3">
      <w:pPr>
        <w:spacing w:beforeLines="100" w:before="312" w:line="54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一、专题研读——熟知党史</w:t>
      </w:r>
    </w:p>
    <w:p w14:paraId="459B607C" w14:textId="77777777" w:rsidR="001A540E" w:rsidRDefault="000517E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开设“红色经典阅读”专题，引导学生党员“读原著，学原文，悟原理”，实现了“深学深悟、常学常新”，推动了同学们思想学习向广度深度拓展。</w:t>
      </w:r>
    </w:p>
    <w:p w14:paraId="74D141D8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1．组织形式。</w:t>
      </w:r>
      <w:r>
        <w:rPr>
          <w:rFonts w:ascii="仿宋_GB2312" w:eastAsia="仿宋_GB2312" w:hAnsi="宋体" w:hint="eastAsia"/>
          <w:sz w:val="32"/>
          <w:szCs w:val="32"/>
        </w:rPr>
        <w:t>以支部为单位（扩大到入党积极分子），分成4个学习小组，每个小组推选一位党员讲述1个专题。每个专题讲述要求结合PPT，讲述时间不少于15分钟。专题讲述结束后，每个小组安排一位党员对讲述进行点评，做到学学相长，深化、丰富专题学习效果。</w:t>
      </w:r>
    </w:p>
    <w:p w14:paraId="1AD802A4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2.时间安排：</w:t>
      </w:r>
      <w:r>
        <w:rPr>
          <w:rFonts w:ascii="仿宋_GB2312" w:eastAsia="仿宋_GB2312" w:hAnsi="宋体" w:hint="eastAsia"/>
          <w:sz w:val="32"/>
          <w:szCs w:val="32"/>
        </w:rPr>
        <w:t>每年3-5月。</w:t>
      </w:r>
    </w:p>
    <w:p w14:paraId="6BEA1B20" w14:textId="77777777" w:rsidR="001A540E" w:rsidRDefault="000517E3">
      <w:pPr>
        <w:spacing w:beforeLines="100" w:before="312" w:line="54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二、现场体验——感知党史</w:t>
      </w:r>
    </w:p>
    <w:p w14:paraId="0F1F9AC1" w14:textId="77777777" w:rsidR="001A540E" w:rsidRDefault="000517E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组织党员、入党积极分子红色教育基地进行现场教学，零距离接触当年革命历程的史料，感受和追忆悲壮雄浑的革命岁月，体味与传承革命先辈追求信仰、奋斗不息的精神。要求如下：</w:t>
      </w:r>
    </w:p>
    <w:p w14:paraId="4A80A8F7" w14:textId="77777777" w:rsidR="001A540E" w:rsidRDefault="000517E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1．感知党史。了解中国共产党在广东的重大史绩，认识广东在革命和建设中的重要地位，感悟革命先辈的家园情怀，增强党性；</w:t>
      </w:r>
    </w:p>
    <w:p w14:paraId="44DEF72D" w14:textId="77777777" w:rsidR="001A540E" w:rsidRDefault="000517E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2．时间安排：每年10月中下旬。</w:t>
      </w:r>
    </w:p>
    <w:p w14:paraId="38BD6552" w14:textId="77777777" w:rsidR="001A540E" w:rsidRDefault="000517E3">
      <w:pPr>
        <w:spacing w:beforeLines="100" w:before="312"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三、思辨论坛——思想升华</w:t>
      </w:r>
    </w:p>
    <w:p w14:paraId="54E4CAD0" w14:textId="77777777" w:rsidR="001A540E" w:rsidRDefault="000517E3">
      <w:pPr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围绕时下社会热点，开展思辨讨论，引导学生党员更加关切国家发展和社会发展，提高学生党员的语言表达能力、思辨能力和社会洞察力。</w:t>
      </w:r>
    </w:p>
    <w:p w14:paraId="6845671A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1．论坛规则</w:t>
      </w:r>
    </w:p>
    <w:p w14:paraId="49912C9B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（1）陈述。</w:t>
      </w:r>
      <w:r>
        <w:rPr>
          <w:rFonts w:ascii="仿宋_GB2312" w:eastAsia="仿宋_GB2312" w:hAnsi="宋体" w:hint="eastAsia"/>
          <w:sz w:val="32"/>
          <w:szCs w:val="32"/>
        </w:rPr>
        <w:t>主讲人依次陈述自己的观点。每人发言时间为3分钟；</w:t>
      </w:r>
    </w:p>
    <w:p w14:paraId="6169202E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（2）提问。</w:t>
      </w:r>
      <w:r>
        <w:rPr>
          <w:rFonts w:ascii="仿宋_GB2312" w:eastAsia="仿宋_GB2312" w:hAnsi="宋体" w:hint="eastAsia"/>
          <w:sz w:val="32"/>
          <w:szCs w:val="32"/>
        </w:rPr>
        <w:t>由主持人或评委根据主讲人的发言内容，灵活地向主讲人提问，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shd w:val="clear" w:color="auto" w:fill="FFFFFF"/>
          <w:lang w:bidi="ar"/>
        </w:rPr>
        <w:t>可提请任何一位主讲人回答，主讲人亦可主动要求回答，也可提请主讲人之间就不同观点进行辩论。</w:t>
      </w:r>
      <w:r>
        <w:rPr>
          <w:rFonts w:ascii="仿宋_GB2312" w:eastAsia="仿宋_GB2312" w:hAnsi="宋体" w:hint="eastAsia"/>
          <w:sz w:val="32"/>
          <w:szCs w:val="32"/>
        </w:rPr>
        <w:t>总时长约10分钟；</w:t>
      </w:r>
    </w:p>
    <w:p w14:paraId="190477CE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（3）争辩。</w:t>
      </w:r>
      <w:r>
        <w:rPr>
          <w:rFonts w:ascii="仿宋_GB2312" w:eastAsia="仿宋_GB2312" w:hAnsi="宋体" w:hint="eastAsia"/>
          <w:sz w:val="32"/>
          <w:szCs w:val="32"/>
        </w:rPr>
        <w:t>主讲人之间进行自由的诘问、辩论，以强化自己的观点，反驳不赞成的观点。总时长为20分钟；</w:t>
      </w:r>
    </w:p>
    <w:p w14:paraId="5B74CD4F" w14:textId="77777777" w:rsidR="001A540E" w:rsidRDefault="000517E3">
      <w:pPr>
        <w:spacing w:line="540" w:lineRule="exact"/>
        <w:ind w:firstLineChars="200" w:firstLine="640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宋体" w:hint="eastAsia"/>
          <w:sz w:val="32"/>
          <w:szCs w:val="32"/>
        </w:rPr>
        <w:t>（4）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总结。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shd w:val="clear" w:color="auto" w:fill="FFFFFF"/>
          <w:lang w:bidi="ar"/>
        </w:rPr>
        <w:t>主讲人依次进行总结。每人不超过2分钟。</w:t>
      </w:r>
    </w:p>
    <w:p w14:paraId="2AF547BC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2．时间安排：</w:t>
      </w:r>
      <w:r>
        <w:rPr>
          <w:rFonts w:ascii="仿宋_GB2312" w:eastAsia="仿宋_GB2312" w:hAnsi="宋体" w:hint="eastAsia"/>
          <w:sz w:val="32"/>
          <w:szCs w:val="32"/>
        </w:rPr>
        <w:t>每年11月。</w:t>
      </w:r>
    </w:p>
    <w:p w14:paraId="1ECDD0B0" w14:textId="77777777" w:rsidR="001A540E" w:rsidRDefault="000517E3">
      <w:pPr>
        <w:spacing w:beforeLines="100" w:before="312"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四、社会实践——外化于行</w:t>
      </w:r>
    </w:p>
    <w:p w14:paraId="58CBBE29" w14:textId="77777777" w:rsidR="001A540E" w:rsidRDefault="000517E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组织以学生党员为主体的“信仰的力量”品牌团队，开展暑期社会实践活动，通过深入基层进行调研，了解民情社情，增强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社会责任感和使命感。要求如下：</w:t>
      </w:r>
    </w:p>
    <w:p w14:paraId="1B4B1D03" w14:textId="77777777" w:rsidR="001A540E" w:rsidRDefault="000517E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1．社会实践活动。以大一、大二学生党员为主体，组建“信仰的力量”品牌团队，在每年暑假开展社会实践活动。</w:t>
      </w:r>
    </w:p>
    <w:p w14:paraId="2BA4C812" w14:textId="77777777" w:rsidR="001A540E" w:rsidRDefault="000517E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2．时间安排：每年7月。</w:t>
      </w:r>
    </w:p>
    <w:p w14:paraId="6B9C150E" w14:textId="77777777" w:rsidR="001A540E" w:rsidRDefault="001A540E">
      <w:pPr>
        <w:spacing w:line="560" w:lineRule="exact"/>
        <w:ind w:firstLineChars="177" w:firstLine="566"/>
        <w:rPr>
          <w:rFonts w:ascii="仿宋_GB2312" w:eastAsia="仿宋_GB2312" w:hAnsi="宋体"/>
          <w:sz w:val="32"/>
          <w:szCs w:val="32"/>
        </w:rPr>
      </w:pPr>
    </w:p>
    <w:p w14:paraId="5DE0B4F8" w14:textId="77777777" w:rsidR="001A540E" w:rsidRDefault="001A540E">
      <w:pPr>
        <w:spacing w:line="560" w:lineRule="exact"/>
        <w:ind w:firstLineChars="177" w:firstLine="566"/>
        <w:rPr>
          <w:rFonts w:ascii="仿宋_GB2312" w:eastAsia="仿宋_GB2312" w:hAnsi="宋体"/>
          <w:sz w:val="32"/>
          <w:szCs w:val="32"/>
        </w:rPr>
      </w:pPr>
    </w:p>
    <w:p w14:paraId="108B63BD" w14:textId="77CF6845" w:rsidR="001A540E" w:rsidRDefault="001A540E">
      <w:pPr>
        <w:spacing w:line="560" w:lineRule="exact"/>
        <w:ind w:firstLineChars="177" w:firstLine="566"/>
        <w:rPr>
          <w:rFonts w:ascii="仿宋_GB2312" w:eastAsia="仿宋_GB2312" w:hAnsi="宋体"/>
          <w:sz w:val="32"/>
          <w:szCs w:val="32"/>
        </w:rPr>
      </w:pPr>
    </w:p>
    <w:p w14:paraId="6AE004AB" w14:textId="2F1FF9A6" w:rsidR="00647511" w:rsidRDefault="00647511">
      <w:pPr>
        <w:spacing w:line="560" w:lineRule="exact"/>
        <w:ind w:firstLineChars="177" w:firstLine="566"/>
        <w:rPr>
          <w:rFonts w:ascii="仿宋_GB2312" w:eastAsia="仿宋_GB2312" w:hAnsi="宋体"/>
          <w:sz w:val="32"/>
          <w:szCs w:val="32"/>
        </w:rPr>
      </w:pPr>
    </w:p>
    <w:p w14:paraId="78B933F0" w14:textId="740A67D5" w:rsidR="00647511" w:rsidRDefault="00647511">
      <w:pPr>
        <w:spacing w:line="560" w:lineRule="exact"/>
        <w:ind w:firstLineChars="177" w:firstLine="566"/>
        <w:rPr>
          <w:rFonts w:ascii="仿宋_GB2312" w:eastAsia="仿宋_GB2312" w:hAnsi="宋体"/>
          <w:sz w:val="32"/>
          <w:szCs w:val="32"/>
        </w:rPr>
      </w:pPr>
    </w:p>
    <w:p w14:paraId="4E3E5B14" w14:textId="4938DC1E" w:rsidR="00647511" w:rsidRDefault="00647511">
      <w:pPr>
        <w:spacing w:line="560" w:lineRule="exact"/>
        <w:ind w:firstLineChars="177" w:firstLine="566"/>
        <w:rPr>
          <w:rFonts w:ascii="仿宋_GB2312" w:eastAsia="仿宋_GB2312" w:hAnsi="宋体"/>
          <w:sz w:val="32"/>
          <w:szCs w:val="32"/>
        </w:rPr>
      </w:pPr>
    </w:p>
    <w:p w14:paraId="25613A2D" w14:textId="1E018A92" w:rsidR="00647511" w:rsidRDefault="00647511">
      <w:pPr>
        <w:spacing w:line="560" w:lineRule="exact"/>
        <w:ind w:firstLineChars="177" w:firstLine="566"/>
        <w:rPr>
          <w:rFonts w:ascii="仿宋_GB2312" w:eastAsia="仿宋_GB2312" w:hAnsi="宋体"/>
          <w:sz w:val="32"/>
          <w:szCs w:val="32"/>
        </w:rPr>
      </w:pPr>
    </w:p>
    <w:p w14:paraId="3C2DBBAF" w14:textId="41860EB4" w:rsidR="00647511" w:rsidRDefault="00647511">
      <w:pPr>
        <w:spacing w:line="560" w:lineRule="exact"/>
        <w:ind w:firstLineChars="177" w:firstLine="566"/>
        <w:rPr>
          <w:rFonts w:ascii="仿宋_GB2312" w:eastAsia="仿宋_GB2312" w:hAnsi="宋体"/>
          <w:sz w:val="32"/>
          <w:szCs w:val="32"/>
        </w:rPr>
      </w:pPr>
    </w:p>
    <w:p w14:paraId="4EEED8F8" w14:textId="3C068A2B" w:rsidR="00647511" w:rsidRDefault="00647511">
      <w:pPr>
        <w:spacing w:line="560" w:lineRule="exact"/>
        <w:ind w:firstLineChars="177" w:firstLine="566"/>
        <w:rPr>
          <w:rFonts w:ascii="仿宋_GB2312" w:eastAsia="仿宋_GB2312" w:hAnsi="宋体"/>
          <w:sz w:val="32"/>
          <w:szCs w:val="32"/>
        </w:rPr>
      </w:pPr>
    </w:p>
    <w:p w14:paraId="61EF78EC" w14:textId="3AFEE5C1" w:rsidR="00647511" w:rsidRDefault="00647511">
      <w:pPr>
        <w:spacing w:line="560" w:lineRule="exact"/>
        <w:ind w:firstLineChars="177" w:firstLine="566"/>
        <w:rPr>
          <w:rFonts w:ascii="仿宋_GB2312" w:eastAsia="仿宋_GB2312" w:hAnsi="宋体"/>
          <w:sz w:val="32"/>
          <w:szCs w:val="32"/>
        </w:rPr>
      </w:pPr>
    </w:p>
    <w:p w14:paraId="5FC0E5CB" w14:textId="063C7DEF" w:rsidR="00647511" w:rsidRDefault="00647511">
      <w:pPr>
        <w:spacing w:line="560" w:lineRule="exact"/>
        <w:ind w:firstLineChars="177" w:firstLine="566"/>
        <w:rPr>
          <w:rFonts w:ascii="仿宋_GB2312" w:eastAsia="仿宋_GB2312" w:hAnsi="宋体"/>
          <w:sz w:val="32"/>
          <w:szCs w:val="32"/>
        </w:rPr>
      </w:pPr>
    </w:p>
    <w:p w14:paraId="59B7DD7D" w14:textId="7DB8EFEE" w:rsidR="00647511" w:rsidRDefault="00647511">
      <w:pPr>
        <w:spacing w:line="560" w:lineRule="exact"/>
        <w:ind w:firstLineChars="177" w:firstLine="566"/>
        <w:rPr>
          <w:rFonts w:ascii="仿宋_GB2312" w:eastAsia="仿宋_GB2312" w:hAnsi="宋体"/>
          <w:sz w:val="32"/>
          <w:szCs w:val="32"/>
        </w:rPr>
      </w:pPr>
    </w:p>
    <w:p w14:paraId="3AD97067" w14:textId="42B9EB78" w:rsidR="00647511" w:rsidRDefault="00647511">
      <w:pPr>
        <w:spacing w:line="560" w:lineRule="exact"/>
        <w:ind w:firstLineChars="177" w:firstLine="566"/>
        <w:rPr>
          <w:rFonts w:ascii="仿宋_GB2312" w:eastAsia="仿宋_GB2312" w:hAnsi="宋体"/>
          <w:sz w:val="32"/>
          <w:szCs w:val="32"/>
        </w:rPr>
      </w:pPr>
    </w:p>
    <w:p w14:paraId="718B4271" w14:textId="0680DFD1" w:rsidR="00647511" w:rsidRDefault="00647511">
      <w:pPr>
        <w:spacing w:line="560" w:lineRule="exact"/>
        <w:ind w:firstLineChars="177" w:firstLine="566"/>
        <w:rPr>
          <w:rFonts w:ascii="仿宋_GB2312" w:eastAsia="仿宋_GB2312" w:hAnsi="宋体"/>
          <w:sz w:val="32"/>
          <w:szCs w:val="32"/>
        </w:rPr>
      </w:pPr>
    </w:p>
    <w:p w14:paraId="191704A8" w14:textId="231A6F8F" w:rsidR="00647511" w:rsidRDefault="00647511">
      <w:pPr>
        <w:spacing w:line="560" w:lineRule="exact"/>
        <w:ind w:firstLineChars="177" w:firstLine="566"/>
        <w:rPr>
          <w:rFonts w:ascii="仿宋_GB2312" w:eastAsia="仿宋_GB2312" w:hAnsi="宋体"/>
          <w:sz w:val="32"/>
          <w:szCs w:val="32"/>
        </w:rPr>
      </w:pPr>
    </w:p>
    <w:p w14:paraId="48368236" w14:textId="6E2E3379" w:rsidR="00647511" w:rsidRDefault="00647511">
      <w:pPr>
        <w:spacing w:line="560" w:lineRule="exact"/>
        <w:ind w:firstLineChars="177" w:firstLine="566"/>
        <w:rPr>
          <w:rFonts w:ascii="仿宋_GB2312" w:eastAsia="仿宋_GB2312" w:hAnsi="宋体"/>
          <w:sz w:val="32"/>
          <w:szCs w:val="32"/>
        </w:rPr>
      </w:pPr>
    </w:p>
    <w:p w14:paraId="7D798B56" w14:textId="3AE34F1D" w:rsidR="00647511" w:rsidRDefault="00647511">
      <w:pPr>
        <w:spacing w:line="560" w:lineRule="exact"/>
        <w:ind w:firstLineChars="177" w:firstLine="566"/>
        <w:rPr>
          <w:rFonts w:ascii="仿宋_GB2312" w:eastAsia="仿宋_GB2312" w:hAnsi="宋体"/>
          <w:sz w:val="32"/>
          <w:szCs w:val="32"/>
        </w:rPr>
      </w:pPr>
    </w:p>
    <w:p w14:paraId="3D5EE287" w14:textId="77777777" w:rsidR="00647511" w:rsidRDefault="00647511">
      <w:pPr>
        <w:spacing w:line="560" w:lineRule="exact"/>
        <w:ind w:firstLineChars="177" w:firstLine="566"/>
        <w:rPr>
          <w:rFonts w:ascii="仿宋_GB2312" w:eastAsia="仿宋_GB2312" w:hAnsi="宋体" w:hint="eastAsia"/>
          <w:sz w:val="32"/>
          <w:szCs w:val="32"/>
        </w:rPr>
      </w:pPr>
    </w:p>
    <w:p w14:paraId="4E7E14BD" w14:textId="77777777" w:rsidR="001A540E" w:rsidRDefault="000517E3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附件2：</w:t>
      </w:r>
    </w:p>
    <w:p w14:paraId="55EE70A6" w14:textId="77777777" w:rsidR="001A540E" w:rsidRDefault="000517E3">
      <w:pPr>
        <w:widowControl/>
        <w:spacing w:line="540" w:lineRule="exac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统计与数学学院学生党员</w:t>
      </w:r>
    </w:p>
    <w:p w14:paraId="37646FEA" w14:textId="77777777" w:rsidR="001A540E" w:rsidRDefault="000517E3">
      <w:pPr>
        <w:widowControl/>
        <w:spacing w:line="54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“校园护绿行动”活动方案</w:t>
      </w:r>
    </w:p>
    <w:p w14:paraId="23263528" w14:textId="77777777" w:rsidR="001A540E" w:rsidRDefault="001A540E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0BD20E82" w14:textId="77777777" w:rsidR="001A540E" w:rsidRDefault="000517E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绿色生活已经成为时下的流行时尚，在十九大报告中更是提出了要建设美丽中国，身为大学生党员更应该有着强烈的环保意识。开展绿色教育活动，有助于增强大学生党员的绿色环保意识，普及环保知识，提倡投身绿色行动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低碳环保的大学生活。同时，引导学生党员关爱校园，积极参与绿色校园建设，培养学生党员的责任感和使命感，统计与数学学院将开展“校园护绿行动”。</w:t>
      </w:r>
    </w:p>
    <w:p w14:paraId="148355F0" w14:textId="77777777" w:rsidR="001A540E" w:rsidRDefault="000517E3">
      <w:pPr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一、活动主题</w:t>
      </w:r>
    </w:p>
    <w:p w14:paraId="0D84A152" w14:textId="77777777" w:rsidR="001A540E" w:rsidRDefault="000517E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微小护绿，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绿动校园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——党员绿色教育活动</w:t>
      </w:r>
    </w:p>
    <w:p w14:paraId="342D850E" w14:textId="77777777" w:rsidR="001A540E" w:rsidRDefault="000517E3">
      <w:pPr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二、参加对象</w:t>
      </w:r>
    </w:p>
    <w:p w14:paraId="515641C0" w14:textId="77777777" w:rsidR="001A540E" w:rsidRDefault="000517E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统计与数学学院全体党员、发展对象、入党积极分子，可扩展到一般学生。</w:t>
      </w:r>
    </w:p>
    <w:p w14:paraId="75255084" w14:textId="77777777" w:rsidR="001A540E" w:rsidRDefault="000517E3">
      <w:pPr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三、组织形式</w:t>
      </w:r>
    </w:p>
    <w:p w14:paraId="338EDC21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1．申请养护林。</w:t>
      </w:r>
      <w:r>
        <w:rPr>
          <w:rFonts w:ascii="仿宋_GB2312" w:eastAsia="仿宋_GB2312" w:hAnsi="宋体" w:hint="eastAsia"/>
          <w:sz w:val="32"/>
          <w:szCs w:val="32"/>
        </w:rPr>
        <w:t>在两个校区各申请一个养护林：广州校区樟树苑和桂苑，三水校区黄花风铃木林。</w:t>
      </w:r>
    </w:p>
    <w:p w14:paraId="0A9FA15A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2．责任到党小组。</w:t>
      </w:r>
      <w:r>
        <w:rPr>
          <w:rFonts w:ascii="仿宋_GB2312" w:eastAsia="仿宋_GB2312" w:hAnsi="宋体" w:hint="eastAsia"/>
          <w:sz w:val="32"/>
          <w:szCs w:val="32"/>
        </w:rPr>
        <w:t>以党小组为单位划分养护责任树，实行挂牌养护，党小组每周集中进行一次养护活动。</w:t>
      </w:r>
    </w:p>
    <w:p w14:paraId="28FDB87D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3．养护培训。</w:t>
      </w:r>
      <w:r>
        <w:rPr>
          <w:rFonts w:ascii="仿宋_GB2312" w:eastAsia="仿宋_GB2312" w:hAnsi="宋体" w:hint="eastAsia"/>
          <w:sz w:val="32"/>
          <w:szCs w:val="32"/>
        </w:rPr>
        <w:t>针对养护林的植物特性，开展相应的养护知识培训。</w:t>
      </w:r>
    </w:p>
    <w:p w14:paraId="289B4F21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4．绿色宣传。</w:t>
      </w:r>
      <w:r>
        <w:rPr>
          <w:rFonts w:ascii="仿宋_GB2312" w:eastAsia="仿宋_GB2312" w:hAnsi="宋体" w:hint="eastAsia"/>
          <w:sz w:val="32"/>
          <w:szCs w:val="32"/>
        </w:rPr>
        <w:t>会同校区“绿委会”每学期举办一次绿色宣传周，宣传绿色环保理念，普及环保知识，提倡投身校园绿色行动。</w:t>
      </w:r>
    </w:p>
    <w:p w14:paraId="693775E9" w14:textId="77777777" w:rsidR="001A540E" w:rsidRDefault="001A540E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0FB34C15" w14:textId="77777777" w:rsidR="001A540E" w:rsidRDefault="001A540E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6C7A6C56" w14:textId="77777777" w:rsidR="001A540E" w:rsidRDefault="000517E3">
      <w:pPr>
        <w:spacing w:line="54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附件2：</w:t>
      </w:r>
    </w:p>
    <w:p w14:paraId="2F9B0D9D" w14:textId="77777777" w:rsidR="001A540E" w:rsidRDefault="000517E3">
      <w:pPr>
        <w:spacing w:line="540" w:lineRule="exact"/>
        <w:ind w:firstLineChars="200" w:firstLine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统计与数学学院“博雅计划”实施方案</w:t>
      </w:r>
    </w:p>
    <w:p w14:paraId="6A6608F0" w14:textId="77777777" w:rsidR="001A540E" w:rsidRDefault="001A540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771D546" w14:textId="77777777" w:rsidR="001A540E" w:rsidRDefault="000517E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主动适应培养高素质创新型、应用型人才的经济社会发展需求，积极探索拔尖创新人才培养机制和模式，激发学生在内涵发展中的主观能动性，全方位培养学生创新能力、实践能力、协作精神，学院实施“博雅计划”，着力培养拔尖创新人才。</w:t>
      </w:r>
    </w:p>
    <w:p w14:paraId="150FC276" w14:textId="77777777" w:rsidR="001A540E" w:rsidRDefault="000517E3">
      <w:pPr>
        <w:spacing w:line="5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一、指导思想</w:t>
      </w:r>
    </w:p>
    <w:p w14:paraId="18A3EF27" w14:textId="77777777" w:rsidR="001A540E" w:rsidRDefault="000517E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坚持育人为本、德育为先，突出理科专业特色，以专业素养培养为重点，以培养拔尖创新人才为目标，发挥统计、数学、计算机三个学科的优势，整合学院教育资源，深化人才培养模式改革，激发学生学习主动性，培养具有创新精神和实践能力的复合型、应用型人才。</w:t>
      </w:r>
    </w:p>
    <w:p w14:paraId="641A6D2E" w14:textId="77777777" w:rsidR="001A540E" w:rsidRDefault="000517E3">
      <w:pPr>
        <w:spacing w:line="520" w:lineRule="exact"/>
        <w:ind w:firstLineChars="221" w:firstLine="70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二、工作思路</w:t>
      </w:r>
    </w:p>
    <w:p w14:paraId="64DB5886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1．坚持深度融合。</w:t>
      </w:r>
      <w:r>
        <w:rPr>
          <w:rFonts w:ascii="仿宋_GB2312" w:eastAsia="仿宋_GB2312" w:hint="eastAsia"/>
          <w:sz w:val="32"/>
          <w:szCs w:val="32"/>
        </w:rPr>
        <w:t>推进三个层面的对接：暑期社会实践与专业调研对接、暑期社会实践与科技竞赛对接、暑期社会实践与毕业设计对接，建立更为紧凑的人才培养运行机制。</w:t>
      </w:r>
    </w:p>
    <w:p w14:paraId="4DDFEC36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2．坚持选优精育。</w:t>
      </w:r>
      <w:r>
        <w:rPr>
          <w:rFonts w:ascii="仿宋_GB2312" w:eastAsia="仿宋_GB2312" w:hint="eastAsia"/>
          <w:sz w:val="32"/>
          <w:szCs w:val="32"/>
        </w:rPr>
        <w:t>挑选一批发展定位明确、有理想追求、品学兼优的学生，通过实践调研、“双创项目”、科技竞赛、专业竞</w:t>
      </w:r>
      <w:r>
        <w:rPr>
          <w:rFonts w:ascii="仿宋_GB2312" w:eastAsia="仿宋_GB2312" w:hint="eastAsia"/>
          <w:sz w:val="32"/>
          <w:szCs w:val="32"/>
        </w:rPr>
        <w:lastRenderedPageBreak/>
        <w:t>赛等深度培养，打造成学风扎实、潜心专业、勇于挑战、追求卓越的学院精英。</w:t>
      </w:r>
    </w:p>
    <w:p w14:paraId="2275C429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3．坚持全过程培养。</w:t>
      </w:r>
      <w:r>
        <w:rPr>
          <w:rFonts w:ascii="仿宋_GB2312" w:eastAsia="仿宋_GB2312" w:hint="eastAsia"/>
          <w:sz w:val="32"/>
          <w:szCs w:val="32"/>
        </w:rPr>
        <w:t>将社会实践、“双创项目”、“科技竞赛”、“数学建模”、“毕业论文”进行一体化整合，</w:t>
      </w:r>
      <w:proofErr w:type="gramStart"/>
      <w:r>
        <w:rPr>
          <w:rFonts w:ascii="仿宋_GB2312" w:eastAsia="仿宋_GB2312" w:hint="eastAsia"/>
          <w:sz w:val="32"/>
          <w:szCs w:val="32"/>
        </w:rPr>
        <w:t>构建全</w:t>
      </w:r>
      <w:proofErr w:type="gramEnd"/>
      <w:r>
        <w:rPr>
          <w:rFonts w:ascii="仿宋_GB2312" w:eastAsia="仿宋_GB2312" w:hint="eastAsia"/>
          <w:sz w:val="32"/>
          <w:szCs w:val="32"/>
        </w:rPr>
        <w:t>链条的培养机制。</w:t>
      </w:r>
    </w:p>
    <w:p w14:paraId="1AF32BFE" w14:textId="77777777" w:rsidR="001A540E" w:rsidRDefault="000517E3">
      <w:pPr>
        <w:spacing w:line="520" w:lineRule="exact"/>
        <w:ind w:firstLineChars="221" w:firstLine="70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三、培养目标体系</w:t>
      </w:r>
    </w:p>
    <w:p w14:paraId="7DEB739B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1．实践调研能力。</w:t>
      </w:r>
      <w:r>
        <w:rPr>
          <w:rFonts w:ascii="仿宋_GB2312" w:eastAsia="仿宋_GB2312" w:hint="eastAsia"/>
          <w:sz w:val="32"/>
          <w:szCs w:val="32"/>
        </w:rPr>
        <w:t>具有很强的调研项目的组织策划、实施能力，具有很强的调研报告撰写能力。</w:t>
      </w:r>
    </w:p>
    <w:p w14:paraId="4CBEF453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2．科技创新能力。</w:t>
      </w:r>
      <w:r>
        <w:rPr>
          <w:rFonts w:ascii="仿宋_GB2312" w:eastAsia="仿宋_GB2312" w:hint="eastAsia"/>
          <w:sz w:val="32"/>
          <w:szCs w:val="32"/>
        </w:rPr>
        <w:t>具有强烈的创新意识和钻研精神，具有坚定信念、独立思考精神和科学思维方法，具有很强的论文撰写和学术交流能力。</w:t>
      </w:r>
    </w:p>
    <w:p w14:paraId="54AFE719" w14:textId="77777777" w:rsidR="001A540E" w:rsidRDefault="000517E3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3．专业应用能力。</w:t>
      </w:r>
      <w:r>
        <w:rPr>
          <w:rFonts w:ascii="仿宋_GB2312" w:eastAsia="仿宋_GB2312" w:hint="eastAsia"/>
          <w:sz w:val="32"/>
          <w:szCs w:val="32"/>
        </w:rPr>
        <w:t>具有扎实的专业理论基础和专业素养，具有突出的综合运用专业知识解决问题能力。</w:t>
      </w:r>
    </w:p>
    <w:p w14:paraId="7B4186D7" w14:textId="77777777" w:rsidR="001A540E" w:rsidRDefault="001A540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BDEE15D" w14:textId="566936D6" w:rsidR="001A540E" w:rsidRDefault="001A540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D699D97" w14:textId="77777777" w:rsidR="00647511" w:rsidRDefault="00647511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50787EFB" w14:textId="77777777" w:rsidR="001A540E" w:rsidRDefault="000517E3">
      <w:pPr>
        <w:spacing w:line="520" w:lineRule="exact"/>
        <w:ind w:firstLineChars="221" w:firstLine="70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四、培养路径体系</w:t>
      </w:r>
    </w:p>
    <w:tbl>
      <w:tblPr>
        <w:tblStyle w:val="ab"/>
        <w:tblW w:w="10349" w:type="dxa"/>
        <w:tblInd w:w="-318" w:type="dxa"/>
        <w:tblLook w:val="04A0" w:firstRow="1" w:lastRow="0" w:firstColumn="1" w:lastColumn="0" w:noHBand="0" w:noVBand="1"/>
      </w:tblPr>
      <w:tblGrid>
        <w:gridCol w:w="857"/>
        <w:gridCol w:w="1227"/>
        <w:gridCol w:w="1744"/>
        <w:gridCol w:w="2869"/>
        <w:gridCol w:w="3652"/>
      </w:tblGrid>
      <w:tr w:rsidR="001A540E" w14:paraId="27CF6EAD" w14:textId="77777777">
        <w:tc>
          <w:tcPr>
            <w:tcW w:w="2084" w:type="dxa"/>
            <w:gridSpan w:val="2"/>
          </w:tcPr>
          <w:p w14:paraId="39AC46FD" w14:textId="77777777" w:rsidR="001A540E" w:rsidRDefault="000517E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分年级培养目标</w:t>
            </w:r>
          </w:p>
        </w:tc>
        <w:tc>
          <w:tcPr>
            <w:tcW w:w="1744" w:type="dxa"/>
          </w:tcPr>
          <w:p w14:paraId="212C2FA7" w14:textId="77777777" w:rsidR="001A540E" w:rsidRDefault="000517E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必修训练科目</w:t>
            </w:r>
          </w:p>
        </w:tc>
        <w:tc>
          <w:tcPr>
            <w:tcW w:w="2869" w:type="dxa"/>
          </w:tcPr>
          <w:p w14:paraId="372CE80B" w14:textId="77777777" w:rsidR="001A540E" w:rsidRDefault="000517E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对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>标目标</w:t>
            </w:r>
            <w:proofErr w:type="gramEnd"/>
          </w:p>
        </w:tc>
        <w:tc>
          <w:tcPr>
            <w:tcW w:w="3652" w:type="dxa"/>
          </w:tcPr>
          <w:p w14:paraId="50CEC7AF" w14:textId="77777777" w:rsidR="001A540E" w:rsidRDefault="000517E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时间安排</w:t>
            </w:r>
          </w:p>
        </w:tc>
      </w:tr>
      <w:tr w:rsidR="001A540E" w14:paraId="2F40754E" w14:textId="77777777">
        <w:trPr>
          <w:trHeight w:val="2496"/>
        </w:trPr>
        <w:tc>
          <w:tcPr>
            <w:tcW w:w="857" w:type="dxa"/>
          </w:tcPr>
          <w:p w14:paraId="5BD59E1D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27" w:type="dxa"/>
          </w:tcPr>
          <w:p w14:paraId="2D1FB260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实践调研能力</w:t>
            </w:r>
          </w:p>
        </w:tc>
        <w:tc>
          <w:tcPr>
            <w:tcW w:w="1744" w:type="dxa"/>
          </w:tcPr>
          <w:p w14:paraId="340ADFAC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暑期社会实践</w:t>
            </w:r>
          </w:p>
        </w:tc>
        <w:tc>
          <w:tcPr>
            <w:tcW w:w="2869" w:type="dxa"/>
          </w:tcPr>
          <w:p w14:paraId="20339850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校级、省级优秀团队</w:t>
            </w:r>
          </w:p>
        </w:tc>
        <w:tc>
          <w:tcPr>
            <w:tcW w:w="3652" w:type="dxa"/>
          </w:tcPr>
          <w:p w14:paraId="7666EBD5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4月中旬确定调研项目；</w:t>
            </w:r>
          </w:p>
          <w:p w14:paraId="6572421D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4月下旬落实调研地点；</w:t>
            </w:r>
          </w:p>
          <w:p w14:paraId="6B5F3690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4月下旬提交项目申请书；</w:t>
            </w:r>
          </w:p>
          <w:p w14:paraId="3EBD1EF5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5月中旬提交调研提纲、调查问卷、调研实施方案；</w:t>
            </w:r>
          </w:p>
          <w:p w14:paraId="78598587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7月中下旬实施调研；</w:t>
            </w:r>
          </w:p>
          <w:p w14:paraId="1D6474CC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8月份撰写调研报告；</w:t>
            </w:r>
          </w:p>
          <w:p w14:paraId="31E16730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9月上旬提交调研报告。</w:t>
            </w:r>
          </w:p>
        </w:tc>
      </w:tr>
      <w:tr w:rsidR="001A540E" w14:paraId="39A08A2A" w14:textId="77777777">
        <w:trPr>
          <w:trHeight w:val="1820"/>
        </w:trPr>
        <w:tc>
          <w:tcPr>
            <w:tcW w:w="857" w:type="dxa"/>
            <w:vMerge w:val="restart"/>
          </w:tcPr>
          <w:p w14:paraId="56E0F525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大二</w:t>
            </w:r>
          </w:p>
        </w:tc>
        <w:tc>
          <w:tcPr>
            <w:tcW w:w="1227" w:type="dxa"/>
          </w:tcPr>
          <w:p w14:paraId="0F29750B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科技创新能力</w:t>
            </w:r>
          </w:p>
        </w:tc>
        <w:tc>
          <w:tcPr>
            <w:tcW w:w="1744" w:type="dxa"/>
          </w:tcPr>
          <w:p w14:paraId="447BF05A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“双创项目”</w:t>
            </w:r>
          </w:p>
        </w:tc>
        <w:tc>
          <w:tcPr>
            <w:tcW w:w="2869" w:type="dxa"/>
          </w:tcPr>
          <w:p w14:paraId="61C07FDD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双百工程；</w:t>
            </w:r>
          </w:p>
          <w:p w14:paraId="30F632F4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大学生创新创业计划；</w:t>
            </w:r>
          </w:p>
          <w:p w14:paraId="700D832B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“攀登计划”；</w:t>
            </w:r>
          </w:p>
          <w:p w14:paraId="516E023B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“挑战杯”大学生学术科技竞赛和创业计划大赛；</w:t>
            </w:r>
          </w:p>
          <w:p w14:paraId="045863C9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“互联网+”大学生创新创业大赛。</w:t>
            </w:r>
          </w:p>
        </w:tc>
        <w:tc>
          <w:tcPr>
            <w:tcW w:w="3652" w:type="dxa"/>
          </w:tcPr>
          <w:p w14:paraId="4DF8BB09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9月中旬以调研报告为蓝本撰写“双创项目”申报书；</w:t>
            </w:r>
          </w:p>
          <w:p w14:paraId="5A2C17C4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9月下旬提交“双创项目”申报书；</w:t>
            </w:r>
          </w:p>
          <w:p w14:paraId="6898AFB0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10月－12月上旬，完成“双创项目”作品；</w:t>
            </w:r>
          </w:p>
          <w:p w14:paraId="4498EBF2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12月中旬，“双创项目”答辩结项。</w:t>
            </w:r>
          </w:p>
        </w:tc>
      </w:tr>
      <w:tr w:rsidR="001A540E" w14:paraId="6005D2E2" w14:textId="77777777">
        <w:trPr>
          <w:trHeight w:val="2471"/>
        </w:trPr>
        <w:tc>
          <w:tcPr>
            <w:tcW w:w="857" w:type="dxa"/>
            <w:vMerge/>
          </w:tcPr>
          <w:p w14:paraId="5EE152A2" w14:textId="77777777" w:rsidR="001A540E" w:rsidRDefault="001A540E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7" w:type="dxa"/>
          </w:tcPr>
          <w:p w14:paraId="052C07D7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实践调研能力</w:t>
            </w:r>
          </w:p>
        </w:tc>
        <w:tc>
          <w:tcPr>
            <w:tcW w:w="1744" w:type="dxa"/>
          </w:tcPr>
          <w:p w14:paraId="053587AB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暑期社会实践</w:t>
            </w:r>
          </w:p>
        </w:tc>
        <w:tc>
          <w:tcPr>
            <w:tcW w:w="2869" w:type="dxa"/>
          </w:tcPr>
          <w:p w14:paraId="71A26650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校级、省级优秀团队</w:t>
            </w:r>
          </w:p>
        </w:tc>
        <w:tc>
          <w:tcPr>
            <w:tcW w:w="3652" w:type="dxa"/>
          </w:tcPr>
          <w:p w14:paraId="7E3BF7EE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次年4月中旬确定调研项目；</w:t>
            </w:r>
          </w:p>
          <w:p w14:paraId="5DA362D1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次年4月下旬落实调研地点；</w:t>
            </w:r>
          </w:p>
          <w:p w14:paraId="6012C16B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次年4月下旬提交项目申请书；</w:t>
            </w:r>
          </w:p>
          <w:p w14:paraId="4A930960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次年5月中旬提交调研提纲、调查问卷、调研实施方案；</w:t>
            </w:r>
          </w:p>
          <w:p w14:paraId="05DB8A1C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次年7月中下旬实施调研；</w:t>
            </w:r>
          </w:p>
          <w:p w14:paraId="524E0CAB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次年8月份撰写调研报告；</w:t>
            </w:r>
          </w:p>
          <w:p w14:paraId="1748D451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次年9月上旬提交调研报告。</w:t>
            </w:r>
          </w:p>
        </w:tc>
      </w:tr>
      <w:tr w:rsidR="001A540E" w14:paraId="2A97C847" w14:textId="77777777">
        <w:trPr>
          <w:trHeight w:val="360"/>
        </w:trPr>
        <w:tc>
          <w:tcPr>
            <w:tcW w:w="857" w:type="dxa"/>
            <w:vMerge/>
          </w:tcPr>
          <w:p w14:paraId="5A780F6D" w14:textId="77777777" w:rsidR="001A540E" w:rsidRDefault="001A540E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</w:tcPr>
          <w:p w14:paraId="4AF4B4F2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专业应用能力</w:t>
            </w:r>
          </w:p>
        </w:tc>
        <w:tc>
          <w:tcPr>
            <w:tcW w:w="1744" w:type="dxa"/>
          </w:tcPr>
          <w:p w14:paraId="28CE746B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数模国赛</w:t>
            </w:r>
          </w:p>
        </w:tc>
        <w:tc>
          <w:tcPr>
            <w:tcW w:w="2869" w:type="dxa"/>
          </w:tcPr>
          <w:p w14:paraId="1354F1CF" w14:textId="77777777" w:rsidR="001A540E" w:rsidRDefault="001A540E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2" w:type="dxa"/>
          </w:tcPr>
          <w:p w14:paraId="3CCD49DF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8月－9月上旬组队参赛。</w:t>
            </w:r>
          </w:p>
        </w:tc>
      </w:tr>
      <w:tr w:rsidR="001A540E" w14:paraId="26351B4B" w14:textId="77777777">
        <w:trPr>
          <w:trHeight w:val="255"/>
        </w:trPr>
        <w:tc>
          <w:tcPr>
            <w:tcW w:w="857" w:type="dxa"/>
            <w:vMerge/>
          </w:tcPr>
          <w:p w14:paraId="1BEB2496" w14:textId="77777777" w:rsidR="001A540E" w:rsidRDefault="001A540E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14:paraId="26E74B56" w14:textId="77777777" w:rsidR="001A540E" w:rsidRDefault="001A540E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4" w:type="dxa"/>
          </w:tcPr>
          <w:p w14:paraId="1241E89A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数据分析大赛和算法大赛</w:t>
            </w:r>
          </w:p>
        </w:tc>
        <w:tc>
          <w:tcPr>
            <w:tcW w:w="2869" w:type="dxa"/>
          </w:tcPr>
          <w:p w14:paraId="058524EE" w14:textId="77777777" w:rsidR="001A540E" w:rsidRDefault="001A540E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2" w:type="dxa"/>
          </w:tcPr>
          <w:p w14:paraId="5FE66ECA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次年3－4月组队参赛。</w:t>
            </w:r>
          </w:p>
        </w:tc>
      </w:tr>
      <w:tr w:rsidR="001A540E" w14:paraId="03A7CEF1" w14:textId="77777777">
        <w:tc>
          <w:tcPr>
            <w:tcW w:w="857" w:type="dxa"/>
            <w:vMerge w:val="restart"/>
          </w:tcPr>
          <w:p w14:paraId="5E64D2E7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大三</w:t>
            </w:r>
          </w:p>
        </w:tc>
        <w:tc>
          <w:tcPr>
            <w:tcW w:w="1227" w:type="dxa"/>
          </w:tcPr>
          <w:p w14:paraId="5CFBCCC5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科技创新能力</w:t>
            </w:r>
          </w:p>
        </w:tc>
        <w:tc>
          <w:tcPr>
            <w:tcW w:w="1744" w:type="dxa"/>
          </w:tcPr>
          <w:p w14:paraId="42EB8E23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“双创项目”</w:t>
            </w:r>
          </w:p>
        </w:tc>
        <w:tc>
          <w:tcPr>
            <w:tcW w:w="2869" w:type="dxa"/>
          </w:tcPr>
          <w:p w14:paraId="61B8B61F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学校“双百工程”；</w:t>
            </w:r>
          </w:p>
          <w:p w14:paraId="062FA233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大学生创新创业计划；</w:t>
            </w:r>
          </w:p>
          <w:p w14:paraId="6C6E3752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“攀登计划”；</w:t>
            </w:r>
          </w:p>
          <w:p w14:paraId="5B4D38DA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“挑战杯”大学生学术科技竞赛和创业计划大赛；</w:t>
            </w:r>
          </w:p>
          <w:p w14:paraId="3C8AEAF9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“互联网+”大学生创新创业大赛。</w:t>
            </w:r>
          </w:p>
        </w:tc>
        <w:tc>
          <w:tcPr>
            <w:tcW w:w="3652" w:type="dxa"/>
          </w:tcPr>
          <w:p w14:paraId="38651BE3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9月中旬以前期研究为基础，撰写“双创项目”申报书；</w:t>
            </w:r>
          </w:p>
          <w:p w14:paraId="19EBAD9B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9月下旬提交“双创项目”申报书；</w:t>
            </w:r>
          </w:p>
          <w:p w14:paraId="016FDA7F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10月－12月上旬，完成“双创项目”作品；</w:t>
            </w:r>
          </w:p>
          <w:p w14:paraId="3B1DDCAE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12月中旬，“双创项目”答辩结项。</w:t>
            </w:r>
          </w:p>
        </w:tc>
      </w:tr>
      <w:tr w:rsidR="001A540E" w14:paraId="647F7259" w14:textId="77777777">
        <w:trPr>
          <w:trHeight w:val="315"/>
        </w:trPr>
        <w:tc>
          <w:tcPr>
            <w:tcW w:w="857" w:type="dxa"/>
            <w:vMerge/>
          </w:tcPr>
          <w:p w14:paraId="57BA9651" w14:textId="77777777" w:rsidR="001A540E" w:rsidRDefault="001A540E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</w:tcPr>
          <w:p w14:paraId="2C25860E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专业应用能力</w:t>
            </w:r>
          </w:p>
        </w:tc>
        <w:tc>
          <w:tcPr>
            <w:tcW w:w="1744" w:type="dxa"/>
          </w:tcPr>
          <w:p w14:paraId="36949EC1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数模国际赛</w:t>
            </w:r>
          </w:p>
        </w:tc>
        <w:tc>
          <w:tcPr>
            <w:tcW w:w="2869" w:type="dxa"/>
          </w:tcPr>
          <w:p w14:paraId="7E9B1984" w14:textId="77777777" w:rsidR="001A540E" w:rsidRDefault="001A540E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2" w:type="dxa"/>
          </w:tcPr>
          <w:p w14:paraId="1F2EE121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次年2月组队参赛。</w:t>
            </w:r>
          </w:p>
        </w:tc>
      </w:tr>
      <w:tr w:rsidR="001A540E" w14:paraId="6546769C" w14:textId="77777777">
        <w:trPr>
          <w:trHeight w:val="315"/>
        </w:trPr>
        <w:tc>
          <w:tcPr>
            <w:tcW w:w="857" w:type="dxa"/>
            <w:vMerge/>
          </w:tcPr>
          <w:p w14:paraId="0852A57D" w14:textId="77777777" w:rsidR="001A540E" w:rsidRDefault="001A540E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14:paraId="65A36820" w14:textId="77777777" w:rsidR="001A540E" w:rsidRDefault="001A540E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4" w:type="dxa"/>
          </w:tcPr>
          <w:p w14:paraId="48DE8AE9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全国行业性专业比赛</w:t>
            </w:r>
          </w:p>
        </w:tc>
        <w:tc>
          <w:tcPr>
            <w:tcW w:w="2869" w:type="dxa"/>
          </w:tcPr>
          <w:p w14:paraId="1C83ED14" w14:textId="77777777" w:rsidR="001A540E" w:rsidRDefault="001A540E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2" w:type="dxa"/>
          </w:tcPr>
          <w:p w14:paraId="0C2AE957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10月－次年5月组队参赛。</w:t>
            </w:r>
          </w:p>
        </w:tc>
      </w:tr>
      <w:tr w:rsidR="001A540E" w14:paraId="2399A2C2" w14:textId="77777777">
        <w:trPr>
          <w:trHeight w:val="165"/>
        </w:trPr>
        <w:tc>
          <w:tcPr>
            <w:tcW w:w="857" w:type="dxa"/>
            <w:tcBorders>
              <w:bottom w:val="single" w:sz="4" w:space="0" w:color="auto"/>
            </w:tcBorders>
          </w:tcPr>
          <w:p w14:paraId="5B412DDD" w14:textId="77777777" w:rsidR="001A540E" w:rsidRDefault="000517E3">
            <w:pPr>
              <w:spacing w:line="340" w:lineRule="exact"/>
              <w:ind w:left="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大四</w:t>
            </w:r>
          </w:p>
        </w:tc>
        <w:tc>
          <w:tcPr>
            <w:tcW w:w="1227" w:type="dxa"/>
          </w:tcPr>
          <w:p w14:paraId="6E896667" w14:textId="77777777" w:rsidR="001A540E" w:rsidRDefault="000517E3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专业应用能力</w:t>
            </w:r>
          </w:p>
        </w:tc>
        <w:tc>
          <w:tcPr>
            <w:tcW w:w="1744" w:type="dxa"/>
          </w:tcPr>
          <w:p w14:paraId="282A6592" w14:textId="77777777" w:rsidR="001A540E" w:rsidRDefault="000517E3">
            <w:pPr>
              <w:spacing w:line="340" w:lineRule="exact"/>
              <w:ind w:left="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毕业论文</w:t>
            </w:r>
          </w:p>
        </w:tc>
        <w:tc>
          <w:tcPr>
            <w:tcW w:w="2869" w:type="dxa"/>
          </w:tcPr>
          <w:p w14:paraId="7D875818" w14:textId="77777777" w:rsidR="001A540E" w:rsidRDefault="000517E3">
            <w:pPr>
              <w:spacing w:line="340" w:lineRule="exact"/>
              <w:ind w:left="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优秀毕业论文</w:t>
            </w:r>
          </w:p>
        </w:tc>
        <w:tc>
          <w:tcPr>
            <w:tcW w:w="3652" w:type="dxa"/>
          </w:tcPr>
          <w:p w14:paraId="4C4B8A8D" w14:textId="77777777" w:rsidR="001A540E" w:rsidRDefault="000517E3">
            <w:pPr>
              <w:spacing w:line="340" w:lineRule="exact"/>
              <w:ind w:left="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11月中旬确定毕业论文选题；</w:t>
            </w:r>
          </w:p>
          <w:p w14:paraId="090F2A8D" w14:textId="77777777" w:rsidR="001A540E" w:rsidRDefault="000517E3">
            <w:pPr>
              <w:spacing w:line="340" w:lineRule="exact"/>
              <w:ind w:left="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次年1月撰写毕业论文开题报告；</w:t>
            </w:r>
          </w:p>
          <w:p w14:paraId="25E02935" w14:textId="77777777" w:rsidR="001A540E" w:rsidRDefault="000517E3">
            <w:pPr>
              <w:spacing w:line="340" w:lineRule="exact"/>
              <w:ind w:left="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次年2－4月完成毕业论文。</w:t>
            </w:r>
          </w:p>
        </w:tc>
      </w:tr>
    </w:tbl>
    <w:p w14:paraId="5805B169" w14:textId="77777777" w:rsidR="001A540E" w:rsidRDefault="000517E3">
      <w:pPr>
        <w:spacing w:line="540" w:lineRule="exact"/>
        <w:ind w:firstLineChars="221" w:firstLine="70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五、组织形式</w:t>
      </w:r>
    </w:p>
    <w:p w14:paraId="6D73E72D" w14:textId="77777777" w:rsidR="001A540E" w:rsidRDefault="000517E3">
      <w:pPr>
        <w:spacing w:line="540" w:lineRule="exact"/>
        <w:ind w:firstLineChars="221" w:firstLine="7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1．组织选拔。</w:t>
      </w:r>
      <w:r>
        <w:rPr>
          <w:rFonts w:ascii="仿宋_GB2312" w:eastAsia="仿宋_GB2312" w:hint="eastAsia"/>
          <w:sz w:val="32"/>
          <w:szCs w:val="32"/>
        </w:rPr>
        <w:t>“博雅计划”每年名额为60人，启动的第一年面向大一、大二学生选拔，以后每年只面向大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学生选拔，每年3</w:t>
      </w:r>
      <w:r>
        <w:rPr>
          <w:rFonts w:ascii="仿宋_GB2312" w:eastAsia="仿宋_GB2312" w:hint="eastAsia"/>
          <w:sz w:val="32"/>
          <w:szCs w:val="32"/>
        </w:rPr>
        <w:lastRenderedPageBreak/>
        <w:t>月上旬接受学生报名，3月中旬进行面试选拔。凡符合以下条件的学生均可报名，择优选拔：</w:t>
      </w:r>
    </w:p>
    <w:p w14:paraId="1278A7FB" w14:textId="77777777" w:rsidR="001A540E" w:rsidRDefault="000517E3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（1）意志品质强，有吃苦精神；</w:t>
      </w:r>
    </w:p>
    <w:p w14:paraId="39D0FAC3" w14:textId="77777777" w:rsidR="001A540E" w:rsidRDefault="000517E3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（2）学习成绩优良，无挂科，</w:t>
      </w:r>
      <w:proofErr w:type="gramStart"/>
      <w:r>
        <w:rPr>
          <w:rFonts w:ascii="仿宋_GB2312" w:eastAsia="仿宋_GB2312" w:hint="eastAsia"/>
          <w:sz w:val="32"/>
          <w:szCs w:val="32"/>
        </w:rPr>
        <w:t>平均绩点达到</w:t>
      </w:r>
      <w:proofErr w:type="gramEnd"/>
      <w:r>
        <w:rPr>
          <w:rFonts w:ascii="仿宋_GB2312" w:eastAsia="仿宋_GB2312" w:hint="eastAsia"/>
          <w:sz w:val="32"/>
          <w:szCs w:val="32"/>
        </w:rPr>
        <w:t>3.0；</w:t>
      </w:r>
    </w:p>
    <w:p w14:paraId="2130D59F" w14:textId="77777777" w:rsidR="001A540E" w:rsidRDefault="000517E3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（3）学习主动性强，学习能力强，具有独立思考精神；</w:t>
      </w:r>
    </w:p>
    <w:p w14:paraId="697FF2E0" w14:textId="77777777" w:rsidR="001A540E" w:rsidRDefault="000517E3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（4）专业认同感高，有很明确的发展定位，立志考研学生优先；</w:t>
      </w:r>
    </w:p>
    <w:p w14:paraId="6C956B77" w14:textId="77777777" w:rsidR="001A540E" w:rsidRDefault="000517E3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（5）沟通能力、组织协调能力和团队协作能力强。</w:t>
      </w:r>
    </w:p>
    <w:p w14:paraId="3B48AA3E" w14:textId="77777777" w:rsidR="001A540E" w:rsidRDefault="000517E3">
      <w:pPr>
        <w:spacing w:line="540" w:lineRule="exact"/>
        <w:ind w:firstLineChars="221" w:firstLine="7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2．团队组建。</w:t>
      </w:r>
      <w:r>
        <w:rPr>
          <w:rFonts w:ascii="仿宋_GB2312" w:eastAsia="仿宋_GB2312" w:hint="eastAsia"/>
          <w:sz w:val="32"/>
          <w:szCs w:val="32"/>
        </w:rPr>
        <w:t>“博雅计划”学生自主组建团队，每个学生只能参加1个团队，每个团队人数为6人（启动第一年每个团队人数为4人），一般由高年级学生担任队长，团队成员应有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同年级不同专业学生。原则上保持团队的稳定性，学生升入大四时退出团队，再从大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选拔的学生中进行补充。</w:t>
      </w:r>
    </w:p>
    <w:p w14:paraId="6DB7E9A8" w14:textId="77777777" w:rsidR="001A540E" w:rsidRDefault="000517E3">
      <w:pPr>
        <w:spacing w:line="540" w:lineRule="exact"/>
        <w:ind w:firstLineChars="221" w:firstLine="7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3．指导老师团队。</w:t>
      </w:r>
      <w:r>
        <w:rPr>
          <w:rFonts w:ascii="仿宋_GB2312" w:eastAsia="仿宋_GB2312" w:hint="eastAsia"/>
          <w:sz w:val="32"/>
          <w:szCs w:val="32"/>
        </w:rPr>
        <w:t>学院选聘一批教学科研骨干组成指导老师团队。指导老师团队不少于15人，由副院长为组长、副书记为副组长，负责确定每年的调研项目方向、组织调研项目选题征集和项目培育推进，为学生参与调研项目、开展科技创新活动储备项目，深入指导学生开展调研和创新活动。</w:t>
      </w:r>
    </w:p>
    <w:p w14:paraId="438BC9C4" w14:textId="77777777" w:rsidR="001A540E" w:rsidRDefault="000517E3">
      <w:pPr>
        <w:spacing w:line="540" w:lineRule="exact"/>
        <w:ind w:firstLineChars="221" w:firstLine="7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4．项目指导。</w:t>
      </w:r>
      <w:r>
        <w:rPr>
          <w:rFonts w:ascii="仿宋_GB2312" w:eastAsia="仿宋_GB2312" w:hint="eastAsia"/>
          <w:sz w:val="32"/>
          <w:szCs w:val="32"/>
        </w:rPr>
        <w:t>一个团队选定一个指导老师后，原则上长期由该位老师指导，每位指导老师指导不超过2个团队，全程指导团队的实践调研、“双创项目”、“数学建模”、“挑战杯”、“攀登计划”、“大学生创新创业计划”、“互联网+”创新创业大赛、“毕业论文”等。如出现团队集中选择某个指导老师，学院将按双向选择和研</w:t>
      </w:r>
      <w:r>
        <w:rPr>
          <w:rFonts w:ascii="仿宋_GB2312" w:eastAsia="仿宋_GB2312" w:hint="eastAsia"/>
          <w:sz w:val="32"/>
          <w:szCs w:val="32"/>
        </w:rPr>
        <w:lastRenderedPageBreak/>
        <w:t>究方向进行调剂。</w:t>
      </w:r>
    </w:p>
    <w:p w14:paraId="64C8483B" w14:textId="77777777" w:rsidR="001A540E" w:rsidRDefault="000517E3">
      <w:pPr>
        <w:spacing w:line="540" w:lineRule="exact"/>
        <w:ind w:firstLineChars="221" w:firstLine="7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5．选题征集。</w:t>
      </w:r>
      <w:r>
        <w:rPr>
          <w:rFonts w:ascii="仿宋_GB2312" w:eastAsia="仿宋_GB2312" w:hint="eastAsia"/>
          <w:sz w:val="32"/>
          <w:szCs w:val="32"/>
        </w:rPr>
        <w:t>每年11月份，学院向所有指导老师征集选题，每位指导老师至少提供2个项目选题。</w:t>
      </w:r>
    </w:p>
    <w:p w14:paraId="7287EC14" w14:textId="77777777" w:rsidR="001A540E" w:rsidRDefault="000517E3">
      <w:pPr>
        <w:spacing w:line="540" w:lineRule="exact"/>
        <w:ind w:firstLineChars="221" w:firstLine="7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6．项目申报。</w:t>
      </w:r>
      <w:r>
        <w:rPr>
          <w:rFonts w:ascii="仿宋_GB2312" w:eastAsia="仿宋_GB2312" w:hint="eastAsia"/>
          <w:sz w:val="32"/>
          <w:szCs w:val="32"/>
        </w:rPr>
        <w:t>每个团队初始挑选定一个调研项目，以调研项目为基础，开展暑期社会实践、申报“双创项目”，学院推选优质项目参加学校“双百工程”、“挑战杯”、“大学生创新创业计划”、“互联网+”、“攀登计划”等。原则上一个项目历时一年。</w:t>
      </w:r>
    </w:p>
    <w:p w14:paraId="6378A3A4" w14:textId="77777777" w:rsidR="001A540E" w:rsidRDefault="000517E3">
      <w:pPr>
        <w:spacing w:line="540" w:lineRule="exact"/>
        <w:ind w:firstLineChars="221" w:firstLine="7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7．数模竞赛。</w:t>
      </w:r>
      <w:r>
        <w:rPr>
          <w:rFonts w:ascii="仿宋_GB2312" w:eastAsia="仿宋_GB2312" w:hint="eastAsia"/>
          <w:sz w:val="32"/>
          <w:szCs w:val="32"/>
        </w:rPr>
        <w:t>“博雅计划”学生直接进入数模竞赛培训参赛，按照数模竞赛的组织形式组队参赛。原则上大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学生不参加数模竞赛。</w:t>
      </w:r>
    </w:p>
    <w:p w14:paraId="262AA578" w14:textId="77777777" w:rsidR="001A540E" w:rsidRDefault="000517E3">
      <w:pPr>
        <w:spacing w:line="540" w:lineRule="exact"/>
        <w:ind w:firstLineChars="221" w:firstLine="70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六、有关要求</w:t>
      </w:r>
    </w:p>
    <w:p w14:paraId="4D1AACBB" w14:textId="77777777" w:rsidR="001A540E" w:rsidRDefault="000517E3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1．进入“博雅计划”学生，原则上必须接受4年的项目训练，“博雅计划”在每年项目实施期间原则上只出不进，出现缺额情况不作补充。</w:t>
      </w:r>
    </w:p>
    <w:p w14:paraId="13616E5C" w14:textId="77777777" w:rsidR="001A540E" w:rsidRDefault="000517E3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进入“博雅计划”学生，100%参加两次暑期社会实践，100%申报两次“双创项目”，100%参加全国数学建模竞赛，100%参加国际数学建模竞赛，100%参加数据分析大赛或算法大赛，100%参加全国性行业专业竞赛。每次参加暑期社会实践活动时间不少于10天。</w:t>
      </w:r>
    </w:p>
    <w:p w14:paraId="1BD36C88" w14:textId="77777777" w:rsidR="001A540E" w:rsidRDefault="000517E3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3．进入“博雅计划”学生，必须服从学院的统一组织管理，严格按培养路径体系完成任务，凡是未完</w:t>
      </w:r>
      <w:proofErr w:type="gramStart"/>
      <w:r>
        <w:rPr>
          <w:rFonts w:ascii="仿宋_GB2312" w:eastAsia="仿宋_GB2312" w:hint="eastAsia"/>
          <w:sz w:val="32"/>
          <w:szCs w:val="32"/>
        </w:rPr>
        <w:t>成其中</w:t>
      </w:r>
      <w:proofErr w:type="gramEnd"/>
      <w:r>
        <w:rPr>
          <w:rFonts w:ascii="仿宋_GB2312" w:eastAsia="仿宋_GB2312" w:hint="eastAsia"/>
          <w:sz w:val="32"/>
          <w:szCs w:val="32"/>
        </w:rPr>
        <w:t>一项任务的学生，将劝其退出“博雅计划”。</w:t>
      </w:r>
    </w:p>
    <w:p w14:paraId="18F75E39" w14:textId="77777777" w:rsidR="001A540E" w:rsidRDefault="000517E3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4．进入“博雅计划”学生</w:t>
      </w:r>
      <w:proofErr w:type="gramStart"/>
      <w:r>
        <w:rPr>
          <w:rFonts w:ascii="仿宋_GB2312" w:eastAsia="仿宋_GB2312" w:hint="eastAsia"/>
          <w:sz w:val="32"/>
          <w:szCs w:val="32"/>
        </w:rPr>
        <w:t>出现挂科或</w:t>
      </w:r>
      <w:proofErr w:type="gramEnd"/>
      <w:r>
        <w:rPr>
          <w:rFonts w:ascii="仿宋_GB2312" w:eastAsia="仿宋_GB2312" w:hint="eastAsia"/>
          <w:sz w:val="32"/>
          <w:szCs w:val="32"/>
        </w:rPr>
        <w:t>受到校纪处分的，自动</w:t>
      </w:r>
      <w:r>
        <w:rPr>
          <w:rFonts w:ascii="仿宋_GB2312" w:eastAsia="仿宋_GB2312" w:hint="eastAsia"/>
          <w:sz w:val="32"/>
          <w:szCs w:val="32"/>
        </w:rPr>
        <w:lastRenderedPageBreak/>
        <w:t>退出“博雅计划”。</w:t>
      </w:r>
    </w:p>
    <w:p w14:paraId="64E668C0" w14:textId="77777777" w:rsidR="001A540E" w:rsidRDefault="001A540E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764D88DB" w14:textId="77777777" w:rsidR="001A540E" w:rsidRDefault="001A540E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1788241C" w14:textId="77777777" w:rsidR="001A540E" w:rsidRDefault="001A540E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5CDE0509" w14:textId="77777777" w:rsidR="001A540E" w:rsidRDefault="001A540E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4C741352" w14:textId="77777777" w:rsidR="001A540E" w:rsidRDefault="001A540E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1C15FD98" w14:textId="77777777" w:rsidR="001A540E" w:rsidRDefault="001A540E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12AE6AAA" w14:textId="77777777" w:rsidR="001A540E" w:rsidRDefault="001A540E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483EC94F" w14:textId="77777777" w:rsidR="001A540E" w:rsidRDefault="001A540E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2BBDB577" w14:textId="77777777" w:rsidR="001A540E" w:rsidRDefault="001A540E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27E760F0" w14:textId="77777777" w:rsidR="001A540E" w:rsidRDefault="001A540E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727E8E55" w14:textId="77777777" w:rsidR="001A540E" w:rsidRDefault="001A540E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7C274717" w14:textId="77777777" w:rsidR="001A540E" w:rsidRDefault="001A540E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09DF3312" w14:textId="7C252A75" w:rsidR="001A540E" w:rsidRDefault="001A540E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38DACD68" w14:textId="3D06CED8" w:rsidR="00647511" w:rsidRDefault="00647511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493A19EC" w14:textId="55014A53" w:rsidR="00647511" w:rsidRDefault="00647511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2D8D38F5" w14:textId="1DCECA93" w:rsidR="00647511" w:rsidRDefault="00647511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213E2C64" w14:textId="6939BAA3" w:rsidR="00647511" w:rsidRDefault="00647511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66B9F5E6" w14:textId="071B6DF9" w:rsidR="00647511" w:rsidRDefault="00647511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42568EC6" w14:textId="0DB006F1" w:rsidR="00647511" w:rsidRDefault="00647511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35070A31" w14:textId="77777777" w:rsidR="00647511" w:rsidRDefault="00647511">
      <w:pPr>
        <w:spacing w:line="540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</w:p>
    <w:p w14:paraId="52B6FACD" w14:textId="77777777" w:rsidR="001A540E" w:rsidRDefault="001A540E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50C06C54" w14:textId="77777777" w:rsidR="001A540E" w:rsidRDefault="001A540E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176F6E02" w14:textId="77777777" w:rsidR="001A540E" w:rsidRDefault="000517E3">
      <w:pPr>
        <w:spacing w:line="54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附件3：</w:t>
      </w:r>
    </w:p>
    <w:p w14:paraId="28DC0D82" w14:textId="77777777" w:rsidR="001A540E" w:rsidRDefault="000517E3">
      <w:pPr>
        <w:widowControl/>
        <w:spacing w:line="540" w:lineRule="exac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统计与数学学院学生考研“青苗计划”</w:t>
      </w:r>
    </w:p>
    <w:p w14:paraId="1CFEF258" w14:textId="77777777" w:rsidR="001A540E" w:rsidRDefault="000517E3">
      <w:pPr>
        <w:widowControl/>
        <w:spacing w:line="540" w:lineRule="exac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实施方案</w:t>
      </w:r>
    </w:p>
    <w:p w14:paraId="7BA3E3B2" w14:textId="77777777" w:rsidR="001A540E" w:rsidRDefault="001A540E">
      <w:pPr>
        <w:spacing w:line="540" w:lineRule="exact"/>
        <w:ind w:firstLineChars="221" w:firstLine="707"/>
        <w:jc w:val="center"/>
        <w:rPr>
          <w:rFonts w:ascii="仿宋_GB2312" w:eastAsia="仿宋_GB2312"/>
          <w:sz w:val="32"/>
          <w:szCs w:val="32"/>
        </w:rPr>
      </w:pPr>
    </w:p>
    <w:p w14:paraId="596319AD" w14:textId="77777777" w:rsidR="001A540E" w:rsidRDefault="000517E3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为了积极推进我院人才培养，促进学生自主学习能力的培养，营造健康向上、刻苦钻研的学习风气，鼓励更多的学生报考研究生，营造良好的考研氛围，结合学院实际，制订本实施方案。</w:t>
      </w:r>
    </w:p>
    <w:p w14:paraId="49DCDEFC" w14:textId="77777777" w:rsidR="001A540E" w:rsidRDefault="000517E3">
      <w:pPr>
        <w:spacing w:line="540" w:lineRule="exact"/>
        <w:ind w:firstLineChars="221" w:firstLine="70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一、工作目标</w:t>
      </w:r>
    </w:p>
    <w:p w14:paraId="39633AEB" w14:textId="77777777" w:rsidR="001A540E" w:rsidRDefault="000517E3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以培养拔尖人才为目标，以提高考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录取率为核心，充分调动各方面的能动性，积极利用校内资源，为学生提供全方位的考研服务。力争经过3年的努力，我院学生考研录取率稳定在15%以上。</w:t>
      </w:r>
    </w:p>
    <w:p w14:paraId="2ED82D40" w14:textId="77777777" w:rsidR="001A540E" w:rsidRDefault="000517E3">
      <w:pPr>
        <w:spacing w:line="540" w:lineRule="exact"/>
        <w:ind w:firstLineChars="221" w:firstLine="70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二、服务保障</w:t>
      </w:r>
    </w:p>
    <w:p w14:paraId="364CCEF6" w14:textId="77777777" w:rsidR="001A540E" w:rsidRDefault="000517E3">
      <w:pPr>
        <w:spacing w:line="540" w:lineRule="exact"/>
        <w:ind w:firstLineChars="221" w:firstLine="7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1．设立考研学子风采展。</w:t>
      </w:r>
      <w:r>
        <w:rPr>
          <w:rFonts w:ascii="仿宋_GB2312" w:eastAsia="仿宋_GB2312" w:hint="eastAsia"/>
          <w:sz w:val="32"/>
          <w:szCs w:val="32"/>
        </w:rPr>
        <w:t>广泛宣传历年来考取研究生的学子，以我院考研成功的实例为广大学生树立考研信心。</w:t>
      </w:r>
    </w:p>
    <w:p w14:paraId="3BAC7D9F" w14:textId="77777777" w:rsidR="001A540E" w:rsidRDefault="000517E3">
      <w:pPr>
        <w:spacing w:line="540" w:lineRule="exact"/>
        <w:ind w:firstLineChars="221" w:firstLine="7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2．设立考研复习专用教室。</w:t>
      </w:r>
      <w:r>
        <w:rPr>
          <w:rFonts w:ascii="仿宋_GB2312" w:eastAsia="仿宋_GB2312" w:hint="eastAsia"/>
          <w:sz w:val="32"/>
          <w:szCs w:val="32"/>
        </w:rPr>
        <w:t>每年九月起，根据考研备考学生人数和需求，向学校申请供我院学生使用的固定考研复习教室，满足考研备考学生的自习需求。</w:t>
      </w:r>
    </w:p>
    <w:p w14:paraId="635C16D3" w14:textId="77777777" w:rsidR="001A540E" w:rsidRDefault="000517E3">
      <w:pPr>
        <w:spacing w:line="540" w:lineRule="exact"/>
        <w:ind w:firstLineChars="221" w:firstLine="7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3．设立考研寝室。</w:t>
      </w:r>
      <w:r>
        <w:rPr>
          <w:rFonts w:ascii="仿宋_GB2312" w:eastAsia="仿宋_GB2312" w:hint="eastAsia"/>
          <w:sz w:val="32"/>
          <w:szCs w:val="32"/>
        </w:rPr>
        <w:t>通过与后勤处协助，安排相对集中的寝室，将考研复习学生调整在一起住宿，保证考研寝室的相对安静。</w:t>
      </w:r>
    </w:p>
    <w:p w14:paraId="5EE4833A" w14:textId="77777777" w:rsidR="001A540E" w:rsidRDefault="000517E3">
      <w:pPr>
        <w:spacing w:line="540" w:lineRule="exact"/>
        <w:ind w:firstLineChars="221" w:firstLine="7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4．设立考研信息服务平台。</w:t>
      </w:r>
      <w:r>
        <w:rPr>
          <w:rFonts w:ascii="仿宋_GB2312" w:eastAsia="仿宋_GB2312" w:hint="eastAsia"/>
          <w:sz w:val="32"/>
          <w:szCs w:val="32"/>
        </w:rPr>
        <w:t>在学院“考研群”为考研学生提供丰富、实时的信息服务和便捷的交流渠道。提供与我校专业相关的高校、科研院所的招生信息和指定参考书、历年真题、模拟</w:t>
      </w:r>
      <w:r>
        <w:rPr>
          <w:rFonts w:ascii="仿宋_GB2312" w:eastAsia="仿宋_GB2312" w:hint="eastAsia"/>
          <w:sz w:val="32"/>
          <w:szCs w:val="32"/>
        </w:rPr>
        <w:lastRenderedPageBreak/>
        <w:t>题;整合并发布最新的考研资讯和报考信息;为学生提供考研经验交流、互帮互助的交流平台。</w:t>
      </w:r>
    </w:p>
    <w:p w14:paraId="7F8B3B75" w14:textId="77777777" w:rsidR="001A540E" w:rsidRDefault="000517E3">
      <w:pPr>
        <w:spacing w:line="540" w:lineRule="exact"/>
        <w:ind w:firstLineChars="221" w:firstLine="7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5．设立考研图书资料室。</w:t>
      </w:r>
      <w:r>
        <w:rPr>
          <w:rFonts w:ascii="仿宋_GB2312" w:eastAsia="仿宋_GB2312" w:hint="eastAsia"/>
          <w:sz w:val="32"/>
          <w:szCs w:val="32"/>
        </w:rPr>
        <w:t>根据专业学科特色，结合有经验的教师和往届考研学生的意见，对主流的基础课辅导书，本专业及相近专业参考书进行筛选、收集;将各学校历年考题复印留档，组建考研试题资料库，并鼓励已考取研究生的同学将自己的考研复习资料捐赠给学院，建立各学部的图书资料室，为学生提供专业性更强、更有针对性的图书资源。</w:t>
      </w:r>
    </w:p>
    <w:p w14:paraId="1B74ED38" w14:textId="77777777" w:rsidR="001A540E" w:rsidRDefault="000517E3">
      <w:pPr>
        <w:spacing w:line="540" w:lineRule="exact"/>
        <w:ind w:firstLineChars="221" w:firstLine="7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6.开展心理解压工作。</w:t>
      </w:r>
      <w:r>
        <w:rPr>
          <w:rFonts w:ascii="仿宋_GB2312" w:eastAsia="仿宋_GB2312" w:hint="eastAsia"/>
          <w:sz w:val="32"/>
          <w:szCs w:val="32"/>
        </w:rPr>
        <w:t>年级辅导员主动关爱考研备考学生，深入考研学生寝室，了解学生备考情况和身体、心理健康状况，帮助其解决学习、生活中的各类难题。经常给他们以鼓励和赞扬，坚定他们的考研信心和树立考研恒心，并传授正确的解压减负方法，帮助他们适当放松心态，排解压力。</w:t>
      </w:r>
    </w:p>
    <w:p w14:paraId="6FBD3E9B" w14:textId="77777777" w:rsidR="001A540E" w:rsidRDefault="000517E3">
      <w:pPr>
        <w:spacing w:line="540" w:lineRule="exact"/>
        <w:ind w:firstLineChars="221" w:firstLine="70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三、活动安排</w:t>
      </w:r>
    </w:p>
    <w:p w14:paraId="4A17A22A" w14:textId="77777777" w:rsidR="001A540E" w:rsidRDefault="000517E3">
      <w:pPr>
        <w:spacing w:line="540" w:lineRule="exact"/>
        <w:ind w:firstLineChars="221" w:firstLine="7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1．互助学习活动。</w:t>
      </w:r>
      <w:r>
        <w:rPr>
          <w:rFonts w:ascii="仿宋_GB2312" w:eastAsia="仿宋_GB2312" w:hint="eastAsia"/>
          <w:sz w:val="32"/>
          <w:szCs w:val="32"/>
        </w:rPr>
        <w:t>“考研社”利用“五早一晚”的早读开展数学解题交流活动和英语情景对话。大二学生开展数学解题交流活动，各小组每次安排至少2名同学在早读课堂中现场解题，并进行讨论。大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学生组织英语情景对话，促进考研同学之间的交流，形成同学之间“传帮带”的良好风气。</w:t>
      </w:r>
    </w:p>
    <w:p w14:paraId="07B507CB" w14:textId="77777777" w:rsidR="001A540E" w:rsidRDefault="000517E3">
      <w:pPr>
        <w:spacing w:line="540" w:lineRule="exact"/>
        <w:ind w:firstLineChars="221" w:firstLine="7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2.导师深度指导。</w:t>
      </w:r>
      <w:r>
        <w:rPr>
          <w:rFonts w:ascii="仿宋_GB2312" w:eastAsia="仿宋_GB2312" w:hint="eastAsia"/>
          <w:sz w:val="32"/>
          <w:szCs w:val="32"/>
        </w:rPr>
        <w:t>每月至少邀请2位指导老师参加数学解题交流活动，为学生解题提供深度指导并进行知识点串讲。</w:t>
      </w:r>
    </w:p>
    <w:p w14:paraId="46F8A4C1" w14:textId="77777777" w:rsidR="001A540E" w:rsidRDefault="000517E3">
      <w:pPr>
        <w:spacing w:line="540" w:lineRule="exact"/>
        <w:ind w:firstLineChars="221" w:firstLine="7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3.考研经验交流。</w:t>
      </w:r>
      <w:r>
        <w:rPr>
          <w:rFonts w:ascii="仿宋_GB2312" w:eastAsia="仿宋_GB2312" w:hint="eastAsia"/>
          <w:sz w:val="32"/>
          <w:szCs w:val="32"/>
        </w:rPr>
        <w:t>对于大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新生，在入学教育时增加考研相关的内容，从</w:t>
      </w:r>
      <w:proofErr w:type="gramStart"/>
      <w:r>
        <w:rPr>
          <w:rFonts w:ascii="仿宋_GB2312" w:eastAsia="仿宋_GB2312" w:hint="eastAsia"/>
          <w:sz w:val="32"/>
          <w:szCs w:val="32"/>
        </w:rPr>
        <w:t>大一起</w:t>
      </w:r>
      <w:proofErr w:type="gramEnd"/>
      <w:r>
        <w:rPr>
          <w:rFonts w:ascii="仿宋_GB2312" w:eastAsia="仿宋_GB2312" w:hint="eastAsia"/>
          <w:sz w:val="32"/>
          <w:szCs w:val="32"/>
        </w:rPr>
        <w:t>培养学生的学习兴趣，明确学习目标和前进</w:t>
      </w:r>
      <w:r>
        <w:rPr>
          <w:rFonts w:ascii="仿宋_GB2312" w:eastAsia="仿宋_GB2312" w:hint="eastAsia"/>
          <w:sz w:val="32"/>
          <w:szCs w:val="32"/>
        </w:rPr>
        <w:lastRenderedPageBreak/>
        <w:t>方向;对于大二、大三年级学生，通过考研交流会等形式，分析当前就业形势，宣传考研政策，提供考研信息，并邀请部分在校研究生进行现场咨询，鼓励更多的学生立志考研;对于即将面临考研的大四年级学生，及时提供考研信息和报考流程，邀请专家、老师和我院考取研究生的学长召开考研经验交流会，为临考的学生答疑解惑，介绍考研备考复习经验和临场发挥经验，鼓励更多的大四学生报考研究生。</w:t>
      </w:r>
    </w:p>
    <w:p w14:paraId="4BD547D2" w14:textId="77777777" w:rsidR="001A540E" w:rsidRDefault="000517E3">
      <w:pPr>
        <w:spacing w:line="540" w:lineRule="exact"/>
        <w:ind w:firstLineChars="221" w:firstLine="70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四、组织形式</w:t>
      </w:r>
    </w:p>
    <w:p w14:paraId="5031169C" w14:textId="77777777" w:rsidR="001A540E" w:rsidRDefault="000517E3">
      <w:pPr>
        <w:spacing w:line="540" w:lineRule="exact"/>
        <w:ind w:firstLineChars="221" w:firstLine="7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1．组织选拔。</w:t>
      </w:r>
      <w:r>
        <w:rPr>
          <w:rFonts w:ascii="仿宋_GB2312" w:eastAsia="仿宋_GB2312" w:hint="eastAsia"/>
          <w:sz w:val="32"/>
          <w:szCs w:val="32"/>
        </w:rPr>
        <w:t>“青苗计划”每年名额不超过100人，启动的第一年面向大一、大二学生选拔，以后每年只面向大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学生选拔，每年3月中旬接受学生报名，3月下旬进行面试选拔。凡符合以下条件的学生均可报名，择优选拔：</w:t>
      </w:r>
    </w:p>
    <w:p w14:paraId="063D37EA" w14:textId="77777777" w:rsidR="001A540E" w:rsidRDefault="000517E3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（1）有很明确的发展定位，立志考研；</w:t>
      </w:r>
    </w:p>
    <w:p w14:paraId="7596CC4B" w14:textId="77777777" w:rsidR="001A540E" w:rsidRDefault="000517E3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（2）意志品质强，有吃苦精神；</w:t>
      </w:r>
    </w:p>
    <w:p w14:paraId="3528539B" w14:textId="77777777" w:rsidR="001A540E" w:rsidRDefault="000517E3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（3）学习成绩优良，无挂科，</w:t>
      </w:r>
      <w:proofErr w:type="gramStart"/>
      <w:r>
        <w:rPr>
          <w:rFonts w:ascii="仿宋_GB2312" w:eastAsia="仿宋_GB2312" w:hint="eastAsia"/>
          <w:sz w:val="32"/>
          <w:szCs w:val="32"/>
        </w:rPr>
        <w:t>平均绩点达到</w:t>
      </w:r>
      <w:proofErr w:type="gramEnd"/>
      <w:r>
        <w:rPr>
          <w:rFonts w:ascii="仿宋_GB2312" w:eastAsia="仿宋_GB2312" w:hint="eastAsia"/>
          <w:sz w:val="32"/>
          <w:szCs w:val="32"/>
        </w:rPr>
        <w:t>3.0；</w:t>
      </w:r>
    </w:p>
    <w:p w14:paraId="671C2C9C" w14:textId="77777777" w:rsidR="001A540E" w:rsidRDefault="000517E3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（4）学习主动性强，学习能力强，具有独立思考精神。</w:t>
      </w:r>
    </w:p>
    <w:p w14:paraId="3EE84B91" w14:textId="77777777" w:rsidR="001A540E" w:rsidRDefault="000517E3">
      <w:pPr>
        <w:spacing w:line="540" w:lineRule="exact"/>
        <w:ind w:firstLineChars="221" w:firstLine="7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2．成立“考研社”学生社团。</w:t>
      </w:r>
      <w:r>
        <w:rPr>
          <w:rFonts w:ascii="仿宋_GB2312" w:eastAsia="仿宋_GB2312" w:hint="eastAsia"/>
          <w:sz w:val="32"/>
          <w:szCs w:val="32"/>
        </w:rPr>
        <w:t>参加“青苗计划”学生组成“考研社”，按年级组织学习活动，大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侧重英语学习，大二兼顾数学解题活动与英语学习。各年级可根据学生考研方向按数学类（含数理统计）、经管类、计算机类分为3个小组，各小组在每学期初制定详细学习活动计划。</w:t>
      </w:r>
    </w:p>
    <w:p w14:paraId="70A7CCEB" w14:textId="77777777" w:rsidR="001A540E" w:rsidRDefault="000517E3">
      <w:pPr>
        <w:spacing w:line="540" w:lineRule="exact"/>
        <w:ind w:firstLineChars="221" w:firstLine="7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3．成立考研指导服务团队。</w:t>
      </w:r>
      <w:r>
        <w:rPr>
          <w:rFonts w:ascii="仿宋_GB2312" w:eastAsia="仿宋_GB2312" w:hint="eastAsia"/>
          <w:sz w:val="32"/>
          <w:szCs w:val="32"/>
        </w:rPr>
        <w:t>成立由副院长为组长、党委副书记为副组长，资深教授、系主任作为专业指导老师，辅导员作为</w:t>
      </w:r>
      <w:r>
        <w:rPr>
          <w:rFonts w:ascii="仿宋_GB2312" w:eastAsia="仿宋_GB2312" w:hint="eastAsia"/>
          <w:sz w:val="32"/>
          <w:szCs w:val="32"/>
        </w:rPr>
        <w:lastRenderedPageBreak/>
        <w:t>组织工作指导老师的考研指导服务团队。专业指导老师根据考研知识点、考研类别以及学生知识水平出题，每学期至少为“考研社”开展两次解题活动或讲座。辅导员为考研学生提供活动组织、生活服务保障的指导。</w:t>
      </w:r>
    </w:p>
    <w:p w14:paraId="706D4C01" w14:textId="77777777" w:rsidR="001A540E" w:rsidRDefault="000517E3">
      <w:pPr>
        <w:spacing w:line="540" w:lineRule="exact"/>
        <w:ind w:firstLineChars="221" w:firstLine="71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4. 组织管理。</w:t>
      </w:r>
    </w:p>
    <w:p w14:paraId="2C09AD4A" w14:textId="77777777" w:rsidR="001A540E" w:rsidRDefault="000517E3">
      <w:pPr>
        <w:spacing w:line="540" w:lineRule="exact"/>
        <w:ind w:firstLineChars="221" w:firstLine="7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（1）活动组织。</w:t>
      </w:r>
      <w:r>
        <w:rPr>
          <w:rFonts w:ascii="仿宋_GB2312" w:eastAsia="仿宋_GB2312" w:hint="eastAsia"/>
          <w:sz w:val="32"/>
          <w:szCs w:val="32"/>
        </w:rPr>
        <w:t>“考研社”指导老师统筹安排好早读互助学习活动，学习内容为数学解题和英语情景对话。提前3天发布题目，承担任务的小组至少安排2名同学解题或开展英语情景对话，承担任务的同学需提前作好准备。对于不愿意承担任务的同学，取消其参加“考研社”组织的学习活动资格。</w:t>
      </w:r>
    </w:p>
    <w:p w14:paraId="0A49AB28" w14:textId="77777777" w:rsidR="001A540E" w:rsidRDefault="000517E3">
      <w:pPr>
        <w:spacing w:line="540" w:lineRule="exact"/>
        <w:ind w:firstLineChars="221" w:firstLine="7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（2）考勤。</w:t>
      </w:r>
      <w:r>
        <w:rPr>
          <w:rFonts w:ascii="仿宋_GB2312" w:eastAsia="仿宋_GB2312" w:hint="eastAsia"/>
          <w:sz w:val="32"/>
          <w:szCs w:val="32"/>
        </w:rPr>
        <w:t>参加“青苗计划”学生，必须服从“考研社”的组织安排，不得无故缺勤“考研社”组织的学习活动，无故缺勤1次的给予警告，无故缺勤2次的作退出“考研社”处理，取消其参加“考研社”组织的学习活动资格。迟到5分钟者视作无故缺勤。</w:t>
      </w:r>
    </w:p>
    <w:sectPr w:rsidR="001A540E">
      <w:footerReference w:type="default" r:id="rId8"/>
      <w:pgSz w:w="11906" w:h="16838"/>
      <w:pgMar w:top="2098" w:right="1417" w:bottom="198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58A2" w14:textId="77777777" w:rsidR="00653E6D" w:rsidRDefault="00653E6D">
      <w:r>
        <w:separator/>
      </w:r>
    </w:p>
  </w:endnote>
  <w:endnote w:type="continuationSeparator" w:id="0">
    <w:p w14:paraId="62AAA442" w14:textId="77777777" w:rsidR="00653E6D" w:rsidRDefault="0065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119503"/>
    </w:sdtPr>
    <w:sdtEndPr/>
    <w:sdtContent>
      <w:p w14:paraId="1283CE32" w14:textId="77777777" w:rsidR="001A540E" w:rsidRDefault="000517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 w14:paraId="658A2130" w14:textId="77777777" w:rsidR="001A540E" w:rsidRDefault="001A54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E786" w14:textId="77777777" w:rsidR="00653E6D" w:rsidRDefault="00653E6D">
      <w:r>
        <w:separator/>
      </w:r>
    </w:p>
  </w:footnote>
  <w:footnote w:type="continuationSeparator" w:id="0">
    <w:p w14:paraId="627005EE" w14:textId="77777777" w:rsidR="00653E6D" w:rsidRDefault="00653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75D"/>
    <w:rsid w:val="00024B0E"/>
    <w:rsid w:val="00033151"/>
    <w:rsid w:val="000517E3"/>
    <w:rsid w:val="000A2449"/>
    <w:rsid w:val="000C4715"/>
    <w:rsid w:val="000F1390"/>
    <w:rsid w:val="0010710C"/>
    <w:rsid w:val="00112265"/>
    <w:rsid w:val="00121B5A"/>
    <w:rsid w:val="001A540E"/>
    <w:rsid w:val="001D73A1"/>
    <w:rsid w:val="00237328"/>
    <w:rsid w:val="002A1904"/>
    <w:rsid w:val="002F3A90"/>
    <w:rsid w:val="00315D84"/>
    <w:rsid w:val="00321010"/>
    <w:rsid w:val="00325265"/>
    <w:rsid w:val="003B13DA"/>
    <w:rsid w:val="003D78CA"/>
    <w:rsid w:val="003F39E2"/>
    <w:rsid w:val="00441197"/>
    <w:rsid w:val="00475963"/>
    <w:rsid w:val="00491FEA"/>
    <w:rsid w:val="004E4E19"/>
    <w:rsid w:val="00500385"/>
    <w:rsid w:val="0050113D"/>
    <w:rsid w:val="00522105"/>
    <w:rsid w:val="00574EEC"/>
    <w:rsid w:val="005C2F04"/>
    <w:rsid w:val="005D63A5"/>
    <w:rsid w:val="005E5A90"/>
    <w:rsid w:val="00636DDB"/>
    <w:rsid w:val="00643EB4"/>
    <w:rsid w:val="00647511"/>
    <w:rsid w:val="0065207E"/>
    <w:rsid w:val="00653E6D"/>
    <w:rsid w:val="00687D75"/>
    <w:rsid w:val="006B2E1F"/>
    <w:rsid w:val="006D06FA"/>
    <w:rsid w:val="006D475D"/>
    <w:rsid w:val="006F66B2"/>
    <w:rsid w:val="00740402"/>
    <w:rsid w:val="00760E3C"/>
    <w:rsid w:val="0077457C"/>
    <w:rsid w:val="00775C4B"/>
    <w:rsid w:val="00823728"/>
    <w:rsid w:val="00841DD8"/>
    <w:rsid w:val="008A0784"/>
    <w:rsid w:val="008D381B"/>
    <w:rsid w:val="008E4CBB"/>
    <w:rsid w:val="008F0157"/>
    <w:rsid w:val="00946C96"/>
    <w:rsid w:val="00982999"/>
    <w:rsid w:val="00990775"/>
    <w:rsid w:val="00990D75"/>
    <w:rsid w:val="009A62E2"/>
    <w:rsid w:val="009E430C"/>
    <w:rsid w:val="00A51B43"/>
    <w:rsid w:val="00A93FE2"/>
    <w:rsid w:val="00B01037"/>
    <w:rsid w:val="00B23659"/>
    <w:rsid w:val="00B32701"/>
    <w:rsid w:val="00B33FB8"/>
    <w:rsid w:val="00BA53D9"/>
    <w:rsid w:val="00BF08F3"/>
    <w:rsid w:val="00C02365"/>
    <w:rsid w:val="00C61F89"/>
    <w:rsid w:val="00C65A9F"/>
    <w:rsid w:val="00C9018A"/>
    <w:rsid w:val="00CA499F"/>
    <w:rsid w:val="00D36056"/>
    <w:rsid w:val="00D54E3A"/>
    <w:rsid w:val="00DC11F0"/>
    <w:rsid w:val="00E542D6"/>
    <w:rsid w:val="00E71662"/>
    <w:rsid w:val="00EA2B5E"/>
    <w:rsid w:val="00F10C02"/>
    <w:rsid w:val="00F64718"/>
    <w:rsid w:val="00F66F8B"/>
    <w:rsid w:val="00FB7265"/>
    <w:rsid w:val="00FF656D"/>
    <w:rsid w:val="078E401C"/>
    <w:rsid w:val="7B614719"/>
    <w:rsid w:val="7EA9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16F60"/>
  <w15:docId w15:val="{B64DA846-78B9-4A62-B054-6182F579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  <w:bCs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1494</Words>
  <Characters>8520</Characters>
  <Application>Microsoft Office Word</Application>
  <DocSecurity>0</DocSecurity>
  <Lines>71</Lines>
  <Paragraphs>19</Paragraphs>
  <ScaleCrop>false</ScaleCrop>
  <Company>Sky123.Org</Company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Pilly</cp:lastModifiedBy>
  <cp:revision>25</cp:revision>
  <cp:lastPrinted>2020-05-09T05:00:00Z</cp:lastPrinted>
  <dcterms:created xsi:type="dcterms:W3CDTF">2020-03-23T09:15:00Z</dcterms:created>
  <dcterms:modified xsi:type="dcterms:W3CDTF">2021-10-14T09:17:00Z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